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49" w:rsidRPr="005A1113" w:rsidRDefault="00895D56" w:rsidP="00460249">
      <w:pPr>
        <w:pStyle w:val="Heading1"/>
      </w:pPr>
      <w:bookmarkStart w:id="0" w:name="_Toc94610314"/>
      <w:bookmarkStart w:id="1" w:name="_Toc98301847"/>
      <w:r w:rsidRPr="00895D56">
        <w:rPr>
          <w:color w:val="2C3034" w:themeColor="text1"/>
          <w:lang w:eastAsia="zh-TW"/>
        </w:rPr>
        <w:pict>
          <v:roundrect id="_x0000_s1026" style="position:absolute;margin-left:3780pt;margin-top:2.95pt;width:296.15pt;height:49.9pt;z-index:251658240;mso-position-horizontal:right;mso-position-horizontal-relative:margin;mso-width-relative:margin;mso-height-relative:margin" arcsize="10923f" fillcolor="#2c3034 [3213]" strokecolor="#3f454f [3206]">
            <v:textbox style="mso-next-textbox:#_x0000_s1026">
              <w:txbxContent>
                <w:p w:rsidR="00131CA1" w:rsidRPr="00FD57F2" w:rsidRDefault="00131CA1" w:rsidP="00460249">
                  <w:pPr>
                    <w:rPr>
                      <w:color w:val="FFFFFF" w:themeColor="background1"/>
                    </w:rPr>
                  </w:pPr>
                  <w:r w:rsidRPr="00FD57F2">
                    <w:rPr>
                      <w:color w:val="FFFFFF" w:themeColor="background1"/>
                    </w:rPr>
                    <w:t xml:space="preserve">Ensure all prompts shown in </w:t>
                  </w:r>
                  <w:r>
                    <w:rPr>
                      <w:rStyle w:val="DocumentTextGreenBold"/>
                      <w:color w:val="4CB2B3" w:themeColor="accent4"/>
                    </w:rPr>
                    <w:t>Blue</w:t>
                  </w:r>
                  <w:r w:rsidRPr="00420C67">
                    <w:rPr>
                      <w:rStyle w:val="DocumentTextGreenBold"/>
                      <w:color w:val="4CB2B3" w:themeColor="accent4"/>
                    </w:rPr>
                    <w:t xml:space="preserve"> text</w:t>
                  </w:r>
                  <w:r w:rsidRPr="00FD57F2">
                    <w:rPr>
                      <w:color w:val="FFFFFF" w:themeColor="background1"/>
                    </w:rPr>
                    <w:t xml:space="preserve"> have been responded to.</w:t>
                  </w:r>
                </w:p>
              </w:txbxContent>
            </v:textbox>
            <w10:wrap anchorx="margin"/>
          </v:roundrect>
        </w:pict>
      </w:r>
      <w:r w:rsidR="00460249" w:rsidRPr="00584F37">
        <w:rPr>
          <w:color w:val="2C3034" w:themeColor="text1"/>
        </w:rPr>
        <w:t xml:space="preserve">Green Star </w:t>
      </w:r>
      <w:r w:rsidR="00460249" w:rsidRPr="00584F37">
        <w:rPr>
          <w:color w:val="2C3034" w:themeColor="text1"/>
        </w:rPr>
        <w:br/>
        <w:t>Short Report</w:t>
      </w:r>
      <w:r w:rsidR="00460249" w:rsidRPr="00584F37">
        <w:rPr>
          <w:color w:val="2C3034" w:themeColor="text1"/>
        </w:rPr>
        <w:br/>
        <w:t>Round</w:t>
      </w:r>
      <w:r w:rsidR="00460249" w:rsidRPr="0035552E">
        <w:t xml:space="preserve"> </w:t>
      </w:r>
      <w:r w:rsidR="00460249" w:rsidRPr="00420C67">
        <w:rPr>
          <w:color w:val="4CB2B3" w:themeColor="accent4"/>
        </w:rPr>
        <w:t>[1/2]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 xml:space="preserve">Green Star – Office Design v3 </w:t>
      </w:r>
    </w:p>
    <w:p w:rsidR="0035319E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 xml:space="preserve">Credit: </w:t>
      </w:r>
      <w:r w:rsidR="00CA32D9">
        <w:t>Mat-6</w:t>
      </w:r>
      <w:r w:rsidR="0035319E" w:rsidRPr="0035319E">
        <w:t xml:space="preserve"> </w:t>
      </w:r>
      <w:r w:rsidR="00A259E0">
        <w:t>Steel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 xml:space="preserve">Project Name: </w:t>
      </w:r>
      <w:r w:rsidRPr="00420C67">
        <w:rPr>
          <w:rStyle w:val="DocumentTextGreenBold"/>
          <w:color w:val="4CB2B3" w:themeColor="accent4"/>
        </w:rPr>
        <w:t>[name]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>Project Number: GS-</w:t>
      </w:r>
      <w:r w:rsidR="00FD57F2">
        <w:rPr>
          <w:rStyle w:val="DocumentTextbody"/>
        </w:rPr>
        <w:t xml:space="preserve"> </w:t>
      </w:r>
      <w:r w:rsidRPr="00420C67">
        <w:rPr>
          <w:rStyle w:val="DocumentTextGreenBold"/>
          <w:color w:val="4CB2B3" w:themeColor="accent4"/>
        </w:rPr>
        <w:t>[####]</w:t>
      </w:r>
    </w:p>
    <w:p w:rsidR="00460249" w:rsidRPr="00F403F0" w:rsidRDefault="00460249" w:rsidP="00460249">
      <w:pPr>
        <w:pStyle w:val="BodyText2"/>
      </w:pPr>
      <w:r w:rsidRPr="00FD57F2">
        <w:rPr>
          <w:rStyle w:val="Heading2Char"/>
        </w:rPr>
        <w:t>Points available</w:t>
      </w:r>
      <w:r w:rsidRPr="00F403F0">
        <w:rPr>
          <w:rFonts w:eastAsia="Calibri"/>
          <w:b w:val="0"/>
        </w:rPr>
        <w:t xml:space="preserve">: </w:t>
      </w:r>
      <w:r w:rsidRPr="00F403F0">
        <w:rPr>
          <w:rFonts w:eastAsia="Calibri"/>
          <w:b w:val="0"/>
        </w:rPr>
        <w:tab/>
      </w:r>
      <w:r w:rsidR="00A259E0">
        <w:rPr>
          <w:rStyle w:val="DocumentTextbody"/>
        </w:rPr>
        <w:t>2</w:t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D57F2">
        <w:rPr>
          <w:rStyle w:val="Heading2Char"/>
        </w:rPr>
        <w:t>Points claimed</w:t>
      </w:r>
      <w:r w:rsidRPr="00F403F0">
        <w:rPr>
          <w:rStyle w:val="Heading3Char"/>
          <w:rFonts w:eastAsia="Calibri"/>
        </w:rPr>
        <w:t>:</w:t>
      </w:r>
      <w:r w:rsidRPr="006C0BBD">
        <w:rPr>
          <w:rStyle w:val="Heading3Char"/>
          <w:rFonts w:eastAsia="Calibri"/>
          <w:sz w:val="22"/>
        </w:rPr>
        <w:t xml:space="preserve"> </w:t>
      </w:r>
      <w:r w:rsidRPr="00420C67">
        <w:rPr>
          <w:rStyle w:val="DocumentTextGreenBold"/>
          <w:color w:val="4CB2B3" w:themeColor="accent4"/>
        </w:rPr>
        <w:t>[1, 2</w:t>
      </w:r>
      <w:r w:rsidR="00A259E0">
        <w:rPr>
          <w:rStyle w:val="DocumentTextGreenBold"/>
          <w:color w:val="4CB2B3" w:themeColor="accent4"/>
        </w:rPr>
        <w:t xml:space="preserve"> </w:t>
      </w:r>
      <w:r w:rsidR="00C54859">
        <w:rPr>
          <w:rStyle w:val="DocumentTextGreenBold"/>
          <w:color w:val="4CB2B3" w:themeColor="accent4"/>
        </w:rPr>
        <w:t>or</w:t>
      </w:r>
      <w:r w:rsidRPr="00420C67">
        <w:rPr>
          <w:rStyle w:val="DocumentTextGreenBold"/>
          <w:color w:val="4CB2B3" w:themeColor="accent4"/>
        </w:rPr>
        <w:t>, N/A]</w:t>
      </w:r>
    </w:p>
    <w:p w:rsidR="00460249" w:rsidRDefault="00460249" w:rsidP="00455F5F">
      <w:pPr>
        <w:pStyle w:val="Numberedheading"/>
        <w:numPr>
          <w:ilvl w:val="0"/>
          <w:numId w:val="18"/>
        </w:numPr>
      </w:pPr>
      <w:r>
        <w:t xml:space="preserve">Credit Compliance </w:t>
      </w:r>
    </w:p>
    <w:p w:rsidR="00131CA1" w:rsidRDefault="00460249" w:rsidP="00873478">
      <w:r>
        <w:t>The following chapters of this template are relevant f</w:t>
      </w:r>
      <w:r w:rsidRPr="00890809">
        <w:t>or projects targeting points for this credit</w:t>
      </w:r>
      <w:r w:rsidR="00131CA1">
        <w:t>:</w:t>
      </w:r>
    </w:p>
    <w:p w:rsidR="002A7BD6" w:rsidRDefault="004A3190">
      <w:pPr>
        <w:pStyle w:val="Caption"/>
        <w:keepNext/>
        <w:rPr>
          <w:sz w:val="20"/>
        </w:rPr>
      </w:pPr>
      <w:r w:rsidRPr="004A3190">
        <w:rPr>
          <w:sz w:val="20"/>
        </w:rPr>
        <w:t xml:space="preserve">Table </w:t>
      </w:r>
      <w:r w:rsidR="00895D56" w:rsidRPr="004A3190">
        <w:rPr>
          <w:sz w:val="20"/>
        </w:rPr>
        <w:fldChar w:fldCharType="begin"/>
      </w:r>
      <w:r w:rsidRPr="004A3190">
        <w:rPr>
          <w:sz w:val="20"/>
        </w:rPr>
        <w:instrText xml:space="preserve"> SEQ Table \* ARABIC </w:instrText>
      </w:r>
      <w:r w:rsidR="00895D56" w:rsidRPr="004A3190">
        <w:rPr>
          <w:sz w:val="20"/>
        </w:rPr>
        <w:fldChar w:fldCharType="separate"/>
      </w:r>
      <w:r w:rsidRPr="004A3190">
        <w:rPr>
          <w:noProof/>
          <w:sz w:val="20"/>
        </w:rPr>
        <w:t>1</w:t>
      </w:r>
      <w:r w:rsidR="00895D56" w:rsidRPr="004A3190">
        <w:rPr>
          <w:sz w:val="20"/>
        </w:rPr>
        <w:fldChar w:fldCharType="end"/>
      </w:r>
      <w:r w:rsidRPr="004A3190">
        <w:rPr>
          <w:sz w:val="20"/>
        </w:rPr>
        <w:t xml:space="preserve"> Steel Quantity Summary</w:t>
      </w:r>
    </w:p>
    <w:tbl>
      <w:tblPr>
        <w:tblStyle w:val="TableGrid"/>
        <w:tblW w:w="0" w:type="auto"/>
        <w:tblLook w:val="04A0"/>
      </w:tblPr>
      <w:tblGrid>
        <w:gridCol w:w="2779"/>
        <w:gridCol w:w="2779"/>
        <w:gridCol w:w="2780"/>
      </w:tblGrid>
      <w:tr w:rsidR="00131CA1" w:rsidTr="00131CA1">
        <w:trPr>
          <w:cnfStyle w:val="100000000000"/>
          <w:trHeight w:val="555"/>
        </w:trPr>
        <w:tc>
          <w:tcPr>
            <w:cnfStyle w:val="001000000000"/>
            <w:tcW w:w="2779" w:type="dxa"/>
          </w:tcPr>
          <w:p w:rsidR="00131CA1" w:rsidRPr="0087431A" w:rsidRDefault="004A3190" w:rsidP="00DB70E5">
            <w:pPr>
              <w:pStyle w:val="Tabletitle"/>
              <w:rPr>
                <w:rStyle w:val="DocumentTextGreenBold"/>
                <w:rFonts w:eastAsia="Times New Roman" w:cs="Times New Roman"/>
                <w:szCs w:val="20"/>
              </w:rPr>
            </w:pPr>
            <w:r w:rsidRPr="004A3190">
              <w:rPr>
                <w:rStyle w:val="DocumentTextGreenBold"/>
              </w:rPr>
              <w:t>Type of steel</w:t>
            </w:r>
          </w:p>
        </w:tc>
        <w:tc>
          <w:tcPr>
            <w:tcW w:w="2779" w:type="dxa"/>
          </w:tcPr>
          <w:p w:rsidR="00131CA1" w:rsidRPr="0087431A" w:rsidRDefault="004A3190" w:rsidP="00DB70E5">
            <w:pPr>
              <w:pStyle w:val="Tabletitle"/>
              <w:cnfStyle w:val="100000000000"/>
              <w:rPr>
                <w:rStyle w:val="DocumentTextGreenBold"/>
                <w:rFonts w:eastAsia="Times New Roman" w:cs="Times New Roman"/>
                <w:szCs w:val="20"/>
              </w:rPr>
            </w:pPr>
            <w:r w:rsidRPr="004A3190">
              <w:rPr>
                <w:rStyle w:val="DocumentTextGreenBold"/>
              </w:rPr>
              <w:t>Mass (</w:t>
            </w:r>
            <w:proofErr w:type="spellStart"/>
            <w:r w:rsidRPr="004A3190">
              <w:rPr>
                <w:rStyle w:val="DocumentTextGreenBold"/>
              </w:rPr>
              <w:t>tonnes</w:t>
            </w:r>
            <w:proofErr w:type="spellEnd"/>
            <w:r w:rsidRPr="004A3190">
              <w:rPr>
                <w:rStyle w:val="DocumentTextGreenBold"/>
              </w:rPr>
              <w:t>)</w:t>
            </w:r>
          </w:p>
        </w:tc>
        <w:tc>
          <w:tcPr>
            <w:tcW w:w="2780" w:type="dxa"/>
          </w:tcPr>
          <w:p w:rsidR="00131CA1" w:rsidRPr="0087431A" w:rsidRDefault="004A3190" w:rsidP="00DB70E5">
            <w:pPr>
              <w:pStyle w:val="Tabletitle"/>
              <w:cnfStyle w:val="100000000000"/>
              <w:rPr>
                <w:rStyle w:val="DocumentTextGreenBold"/>
                <w:rFonts w:eastAsia="Times New Roman" w:cs="Times New Roman"/>
                <w:szCs w:val="20"/>
              </w:rPr>
            </w:pPr>
            <w:r w:rsidRPr="004A3190">
              <w:rPr>
                <w:rStyle w:val="DocumentTextGreenBold"/>
              </w:rPr>
              <w:t xml:space="preserve">Percentage of total steel used in </w:t>
            </w:r>
            <w:r w:rsidRPr="00DB70E5">
              <w:rPr>
                <w:rStyle w:val="DocumentTextGreenBold"/>
              </w:rPr>
              <w:t>structure</w:t>
            </w:r>
            <w:r w:rsidR="0087431A" w:rsidRPr="00DB70E5">
              <w:rPr>
                <w:rStyle w:val="DocumentTextGreenBold"/>
              </w:rPr>
              <w:t xml:space="preserve"> (%)</w:t>
            </w:r>
          </w:p>
        </w:tc>
      </w:tr>
      <w:tr w:rsidR="00131CA1" w:rsidTr="00131CA1">
        <w:trPr>
          <w:cnfStyle w:val="000000100000"/>
          <w:trHeight w:val="495"/>
        </w:trPr>
        <w:tc>
          <w:tcPr>
            <w:cnfStyle w:val="001000000000"/>
            <w:tcW w:w="2779" w:type="dxa"/>
          </w:tcPr>
          <w:p w:rsidR="00131CA1" w:rsidRPr="0087431A" w:rsidRDefault="004A3190" w:rsidP="00873478">
            <w:pPr>
              <w:spacing w:before="0" w:after="200" w:line="276" w:lineRule="auto"/>
              <w:rPr>
                <w:b w:val="0"/>
                <w:sz w:val="20"/>
              </w:rPr>
            </w:pPr>
            <w:r w:rsidRPr="004A3190">
              <w:rPr>
                <w:sz w:val="20"/>
              </w:rPr>
              <w:t>Structural Steel</w:t>
            </w:r>
          </w:p>
        </w:tc>
        <w:tc>
          <w:tcPr>
            <w:tcW w:w="2779" w:type="dxa"/>
          </w:tcPr>
          <w:p w:rsidR="00131CA1" w:rsidRPr="0087431A" w:rsidRDefault="00131CA1" w:rsidP="00873478">
            <w:pPr>
              <w:spacing w:before="0" w:after="200" w:line="276" w:lineRule="auto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2780" w:type="dxa"/>
          </w:tcPr>
          <w:p w:rsidR="00131CA1" w:rsidRPr="0087431A" w:rsidRDefault="00131CA1" w:rsidP="00873478">
            <w:pPr>
              <w:spacing w:before="0" w:after="200" w:line="276" w:lineRule="auto"/>
              <w:cnfStyle w:val="000000100000"/>
              <w:rPr>
                <w:color w:val="4CB2B3" w:themeColor="accent4"/>
                <w:sz w:val="20"/>
              </w:rPr>
            </w:pPr>
          </w:p>
        </w:tc>
      </w:tr>
      <w:tr w:rsidR="00131CA1" w:rsidTr="00131CA1">
        <w:trPr>
          <w:trHeight w:val="480"/>
        </w:trPr>
        <w:tc>
          <w:tcPr>
            <w:cnfStyle w:val="001000000000"/>
            <w:tcW w:w="2779" w:type="dxa"/>
          </w:tcPr>
          <w:p w:rsidR="00131CA1" w:rsidRPr="0087431A" w:rsidRDefault="004A3190" w:rsidP="00873478">
            <w:pPr>
              <w:spacing w:before="0" w:after="200" w:line="276" w:lineRule="auto"/>
              <w:rPr>
                <w:b w:val="0"/>
                <w:sz w:val="20"/>
              </w:rPr>
            </w:pPr>
            <w:r w:rsidRPr="004A3190">
              <w:rPr>
                <w:sz w:val="20"/>
              </w:rPr>
              <w:t>Reinforcing Steel</w:t>
            </w:r>
          </w:p>
        </w:tc>
        <w:tc>
          <w:tcPr>
            <w:tcW w:w="2779" w:type="dxa"/>
          </w:tcPr>
          <w:p w:rsidR="00131CA1" w:rsidRPr="0087431A" w:rsidRDefault="00131CA1" w:rsidP="00873478">
            <w:pPr>
              <w:spacing w:before="0" w:after="200" w:line="276" w:lineRule="auto"/>
              <w:cnfStyle w:val="000000000000"/>
              <w:rPr>
                <w:color w:val="4CB2B3" w:themeColor="accent4"/>
                <w:sz w:val="20"/>
              </w:rPr>
            </w:pPr>
          </w:p>
        </w:tc>
        <w:tc>
          <w:tcPr>
            <w:tcW w:w="2780" w:type="dxa"/>
          </w:tcPr>
          <w:p w:rsidR="00131CA1" w:rsidRPr="0087431A" w:rsidRDefault="00131CA1" w:rsidP="00873478">
            <w:pPr>
              <w:spacing w:before="0" w:after="200" w:line="276" w:lineRule="auto"/>
              <w:cnfStyle w:val="000000000000"/>
              <w:rPr>
                <w:color w:val="4CB2B3" w:themeColor="accent4"/>
                <w:sz w:val="20"/>
              </w:rPr>
            </w:pPr>
          </w:p>
        </w:tc>
      </w:tr>
      <w:tr w:rsidR="00131CA1" w:rsidTr="00131CA1">
        <w:trPr>
          <w:cnfStyle w:val="000000100000"/>
          <w:trHeight w:val="495"/>
        </w:trPr>
        <w:tc>
          <w:tcPr>
            <w:cnfStyle w:val="001000000000"/>
            <w:tcW w:w="2779" w:type="dxa"/>
          </w:tcPr>
          <w:p w:rsidR="00131CA1" w:rsidRPr="0087431A" w:rsidRDefault="004A3190" w:rsidP="00873478">
            <w:pPr>
              <w:spacing w:before="0" w:after="200" w:line="276" w:lineRule="auto"/>
              <w:rPr>
                <w:b w:val="0"/>
                <w:sz w:val="20"/>
              </w:rPr>
            </w:pPr>
            <w:r w:rsidRPr="004A3190">
              <w:rPr>
                <w:sz w:val="20"/>
              </w:rPr>
              <w:t>Other Steel</w:t>
            </w:r>
          </w:p>
        </w:tc>
        <w:tc>
          <w:tcPr>
            <w:tcW w:w="2779" w:type="dxa"/>
          </w:tcPr>
          <w:p w:rsidR="00131CA1" w:rsidRPr="0087431A" w:rsidRDefault="00131CA1" w:rsidP="00873478">
            <w:pPr>
              <w:spacing w:before="0" w:after="200" w:line="276" w:lineRule="auto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2780" w:type="dxa"/>
          </w:tcPr>
          <w:p w:rsidR="00131CA1" w:rsidRPr="0087431A" w:rsidRDefault="00131CA1" w:rsidP="00873478">
            <w:pPr>
              <w:spacing w:before="0" w:after="200" w:line="276" w:lineRule="auto"/>
              <w:cnfStyle w:val="000000100000"/>
              <w:rPr>
                <w:color w:val="4CB2B3" w:themeColor="accent4"/>
                <w:sz w:val="20"/>
              </w:rPr>
            </w:pPr>
          </w:p>
        </w:tc>
      </w:tr>
    </w:tbl>
    <w:p w:rsidR="00460249" w:rsidRDefault="00460249" w:rsidP="00873478">
      <w:r>
        <w:br/>
      </w:r>
    </w:p>
    <w:p w:rsidR="00A259E0" w:rsidRPr="00D12DDF" w:rsidRDefault="00A259E0" w:rsidP="00A259E0">
      <w:pPr>
        <w:pStyle w:val="Heading3"/>
        <w:rPr>
          <w:sz w:val="22"/>
        </w:rPr>
      </w:pPr>
      <w:r w:rsidRPr="00D12DDF">
        <w:rPr>
          <w:sz w:val="22"/>
        </w:rPr>
        <w:t>1.1</w:t>
      </w:r>
      <w:r>
        <w:rPr>
          <w:sz w:val="22"/>
        </w:rPr>
        <w:tab/>
        <w:t xml:space="preserve">Structural Steel </w:t>
      </w:r>
    </w:p>
    <w:p w:rsidR="00A259E0" w:rsidRDefault="00A259E0" w:rsidP="00A259E0">
      <w:pPr>
        <w:pStyle w:val="Heading3"/>
        <w:rPr>
          <w:sz w:val="20"/>
          <w:szCs w:val="20"/>
        </w:rPr>
      </w:pPr>
      <w:r w:rsidRPr="002A49DB">
        <w:rPr>
          <w:sz w:val="20"/>
          <w:szCs w:val="20"/>
        </w:rPr>
        <w:t>1.1.1</w:t>
      </w:r>
      <w:r w:rsidRPr="002A49DB">
        <w:rPr>
          <w:sz w:val="20"/>
          <w:szCs w:val="20"/>
        </w:rPr>
        <w:tab/>
        <w:t>Structural Steel meets or exceeds Category A and Category B</w:t>
      </w:r>
    </w:p>
    <w:p w:rsidR="00A259E0" w:rsidRDefault="00A259E0" w:rsidP="00A259E0">
      <w:r>
        <w:t xml:space="preserve">Structural steel makes up at least 60% of all steel used in the building’s structure.  Of this, at least 95% of all Category A products and at least 25% of all Category B products meet or exceed the nominated strength grades. The complying structural steel is permanently marked with its strength grade.  Table </w:t>
      </w:r>
      <w:r w:rsidR="00827CB2">
        <w:t>2</w:t>
      </w:r>
      <w:r>
        <w:t xml:space="preserve"> provides a list of all compliant structural steel.</w:t>
      </w:r>
    </w:p>
    <w:p w:rsidR="004371BF" w:rsidRDefault="00A259E0" w:rsidP="004371BF">
      <w:pPr>
        <w:rPr>
          <w:bCs/>
          <w:color w:val="4CB2B3" w:themeColor="accent4"/>
        </w:rPr>
      </w:pPr>
      <w:r w:rsidRPr="0035319E">
        <w:rPr>
          <w:bCs/>
          <w:color w:val="4CB2B3" w:themeColor="accent4"/>
        </w:rPr>
        <w:t xml:space="preserve"> </w:t>
      </w:r>
      <w:r w:rsidR="004371BF" w:rsidRPr="0035319E">
        <w:rPr>
          <w:bCs/>
          <w:color w:val="4CB2B3" w:themeColor="accent4"/>
        </w:rPr>
        <w:t xml:space="preserve">[Please insert hyperlinks to documents which support this claim] </w:t>
      </w:r>
    </w:p>
    <w:p w:rsidR="00A259E0" w:rsidRPr="0097703C" w:rsidRDefault="00A259E0" w:rsidP="00A259E0">
      <w:pPr>
        <w:pStyle w:val="Caption"/>
        <w:rPr>
          <w:sz w:val="22"/>
          <w:szCs w:val="22"/>
        </w:rPr>
      </w:pPr>
    </w:p>
    <w:p w:rsidR="00A259E0" w:rsidRPr="000F50FD" w:rsidRDefault="00A259E0" w:rsidP="00A259E0">
      <w:pPr>
        <w:pStyle w:val="Caption"/>
        <w:rPr>
          <w:sz w:val="20"/>
          <w:szCs w:val="20"/>
        </w:rPr>
      </w:pPr>
      <w:r w:rsidRPr="002A49DB">
        <w:rPr>
          <w:sz w:val="20"/>
          <w:szCs w:val="20"/>
        </w:rPr>
        <w:t xml:space="preserve">Table </w:t>
      </w:r>
      <w:r w:rsidR="00895D56" w:rsidRPr="002A49DB">
        <w:rPr>
          <w:sz w:val="20"/>
          <w:szCs w:val="20"/>
        </w:rPr>
        <w:fldChar w:fldCharType="begin"/>
      </w:r>
      <w:r w:rsidRPr="002A49DB">
        <w:rPr>
          <w:sz w:val="20"/>
          <w:szCs w:val="20"/>
        </w:rPr>
        <w:instrText xml:space="preserve"> SEQ Table \* ARABIC </w:instrText>
      </w:r>
      <w:r w:rsidR="00895D56" w:rsidRPr="002A49DB">
        <w:rPr>
          <w:sz w:val="20"/>
          <w:szCs w:val="20"/>
        </w:rPr>
        <w:fldChar w:fldCharType="separate"/>
      </w:r>
      <w:r w:rsidR="00827CB2">
        <w:rPr>
          <w:noProof/>
          <w:sz w:val="20"/>
          <w:szCs w:val="20"/>
        </w:rPr>
        <w:t>2</w:t>
      </w:r>
      <w:r w:rsidR="00895D56" w:rsidRPr="002A49DB">
        <w:rPr>
          <w:sz w:val="20"/>
          <w:szCs w:val="20"/>
        </w:rPr>
        <w:fldChar w:fldCharType="end"/>
      </w:r>
      <w:r w:rsidRPr="002A49DB">
        <w:rPr>
          <w:sz w:val="20"/>
          <w:szCs w:val="20"/>
        </w:rPr>
        <w:t xml:space="preserve"> Schedule of Compliant Structural Steel</w:t>
      </w:r>
    </w:p>
    <w:tbl>
      <w:tblPr>
        <w:tblStyle w:val="TableGrid"/>
        <w:tblW w:w="0" w:type="auto"/>
        <w:tblLook w:val="04A0"/>
      </w:tblPr>
      <w:tblGrid>
        <w:gridCol w:w="2707"/>
        <w:gridCol w:w="1062"/>
        <w:gridCol w:w="1157"/>
        <w:gridCol w:w="1193"/>
        <w:gridCol w:w="1266"/>
      </w:tblGrid>
      <w:tr w:rsidR="00A259E0" w:rsidRPr="00291159" w:rsidTr="00F27B60">
        <w:trPr>
          <w:cnfStyle w:val="100000000000"/>
          <w:trHeight w:val="1040"/>
          <w:tblHeader/>
        </w:trPr>
        <w:tc>
          <w:tcPr>
            <w:cnfStyle w:val="001000000000"/>
            <w:tcW w:w="2707" w:type="dxa"/>
            <w:tcBorders>
              <w:bottom w:val="nil"/>
            </w:tcBorders>
            <w:vAlign w:val="top"/>
          </w:tcPr>
          <w:p w:rsidR="00A259E0" w:rsidRPr="00DB70E5" w:rsidRDefault="00A259E0" w:rsidP="00A259E0">
            <w:pPr>
              <w:rPr>
                <w:rStyle w:val="DocumentTextGreenBold"/>
              </w:rPr>
            </w:pPr>
            <w:r w:rsidRPr="00DB70E5">
              <w:rPr>
                <w:rStyle w:val="DocumentTextGreenBold"/>
              </w:rPr>
              <w:lastRenderedPageBreak/>
              <w:t>Type of steel</w:t>
            </w:r>
          </w:p>
        </w:tc>
        <w:tc>
          <w:tcPr>
            <w:tcW w:w="1062" w:type="dxa"/>
            <w:tcBorders>
              <w:bottom w:val="nil"/>
            </w:tcBorders>
            <w:vAlign w:val="top"/>
          </w:tcPr>
          <w:p w:rsidR="00A259E0" w:rsidRPr="00DB70E5" w:rsidRDefault="00A259E0" w:rsidP="00A259E0">
            <w:pPr>
              <w:spacing w:before="0" w:after="200" w:line="276" w:lineRule="auto"/>
              <w:cnfStyle w:val="100000000000"/>
              <w:rPr>
                <w:rStyle w:val="DocumentTextGreenBold"/>
              </w:rPr>
            </w:pPr>
            <w:r w:rsidRPr="00DB70E5">
              <w:rPr>
                <w:rStyle w:val="DocumentTextGreenBold"/>
              </w:rPr>
              <w:t>Steel Strength</w:t>
            </w:r>
          </w:p>
        </w:tc>
        <w:tc>
          <w:tcPr>
            <w:tcW w:w="1157" w:type="dxa"/>
            <w:tcBorders>
              <w:bottom w:val="nil"/>
            </w:tcBorders>
            <w:vAlign w:val="top"/>
          </w:tcPr>
          <w:p w:rsidR="00A259E0" w:rsidRPr="00DB70E5" w:rsidRDefault="00A259E0" w:rsidP="00A259E0">
            <w:pPr>
              <w:spacing w:before="0" w:after="200" w:line="276" w:lineRule="auto"/>
              <w:cnfStyle w:val="100000000000"/>
              <w:rPr>
                <w:rStyle w:val="DocumentTextGreenBold"/>
              </w:rPr>
            </w:pPr>
            <w:r w:rsidRPr="00DB70E5">
              <w:rPr>
                <w:rStyle w:val="DocumentTextGreenBold"/>
              </w:rPr>
              <w:t>Quantity (mass)</w:t>
            </w:r>
          </w:p>
        </w:tc>
        <w:tc>
          <w:tcPr>
            <w:tcW w:w="1193" w:type="dxa"/>
            <w:tcBorders>
              <w:bottom w:val="nil"/>
            </w:tcBorders>
            <w:vAlign w:val="top"/>
          </w:tcPr>
          <w:p w:rsidR="00A259E0" w:rsidRPr="00DB70E5" w:rsidRDefault="00A259E0" w:rsidP="00A259E0">
            <w:pPr>
              <w:spacing w:before="0" w:after="200" w:line="276" w:lineRule="auto"/>
              <w:cnfStyle w:val="100000000000"/>
              <w:rPr>
                <w:rStyle w:val="DocumentTextGreenBold"/>
              </w:rPr>
            </w:pPr>
            <w:r w:rsidRPr="00DB70E5">
              <w:rPr>
                <w:rStyle w:val="DocumentTextGreenBold"/>
              </w:rPr>
              <w:t xml:space="preserve">Steel Strength met? </w:t>
            </w:r>
            <w:r w:rsidRPr="00DB70E5">
              <w:rPr>
                <w:rStyle w:val="DocumentTextGreenBold"/>
              </w:rPr>
              <w:br/>
              <w:t>Y/N</w:t>
            </w:r>
          </w:p>
        </w:tc>
        <w:tc>
          <w:tcPr>
            <w:tcW w:w="1266" w:type="dxa"/>
            <w:tcBorders>
              <w:bottom w:val="nil"/>
            </w:tcBorders>
            <w:vAlign w:val="top"/>
          </w:tcPr>
          <w:p w:rsidR="00A259E0" w:rsidRPr="00DB70E5" w:rsidRDefault="00A259E0" w:rsidP="00A259E0">
            <w:pPr>
              <w:spacing w:before="0" w:after="200" w:line="276" w:lineRule="auto"/>
              <w:cnfStyle w:val="100000000000"/>
              <w:rPr>
                <w:rStyle w:val="DocumentTextGreenBold"/>
              </w:rPr>
            </w:pPr>
            <w:r w:rsidRPr="00DB70E5">
              <w:rPr>
                <w:rStyle w:val="DocumentTextGreenBold"/>
              </w:rPr>
              <w:t>Permanently Marked?</w:t>
            </w:r>
            <w:r w:rsidRPr="00DB70E5">
              <w:rPr>
                <w:rStyle w:val="DocumentTextGreenBold"/>
              </w:rPr>
              <w:br/>
              <w:t>Y/N</w:t>
            </w:r>
          </w:p>
        </w:tc>
      </w:tr>
      <w:tr w:rsidR="00A259E0" w:rsidTr="00A259E0">
        <w:trPr>
          <w:cnfStyle w:val="100000000000"/>
          <w:tblHeader/>
        </w:trPr>
        <w:tc>
          <w:tcPr>
            <w:cnfStyle w:val="001000000000"/>
            <w:tcW w:w="7385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E6F3DA" w:themeFill="accent1" w:themeFillTint="33"/>
          </w:tcPr>
          <w:p w:rsidR="00A259E0" w:rsidRPr="0097703C" w:rsidRDefault="00A259E0" w:rsidP="00A259E0">
            <w:pPr>
              <w:jc w:val="both"/>
              <w:rPr>
                <w:rStyle w:val="Strong"/>
              </w:rPr>
            </w:pPr>
            <w:r w:rsidRPr="00695AD2">
              <w:rPr>
                <w:sz w:val="22"/>
              </w:rPr>
              <w:t>Category A  Products</w:t>
            </w:r>
          </w:p>
        </w:tc>
      </w:tr>
      <w:tr w:rsidR="00A259E0" w:rsidTr="00A259E0">
        <w:trPr>
          <w:cnfStyle w:val="100000000000"/>
          <w:tblHeader/>
        </w:trPr>
        <w:tc>
          <w:tcPr>
            <w:cnfStyle w:val="001000000000"/>
            <w:tcW w:w="2707" w:type="dxa"/>
            <w:tcBorders>
              <w:top w:val="dotted" w:sz="4" w:space="0" w:color="auto"/>
            </w:tcBorders>
          </w:tcPr>
          <w:p w:rsidR="00A259E0" w:rsidRPr="000F50FD" w:rsidRDefault="00A259E0" w:rsidP="00A259E0">
            <w:pPr>
              <w:jc w:val="both"/>
              <w:rPr>
                <w:rStyle w:val="Strong"/>
                <w:sz w:val="20"/>
              </w:rPr>
            </w:pPr>
            <w:r w:rsidRPr="002A49DB">
              <w:rPr>
                <w:rStyle w:val="Strong"/>
                <w:sz w:val="20"/>
              </w:rPr>
              <w:t>Roof sheeting</w:t>
            </w:r>
          </w:p>
        </w:tc>
        <w:tc>
          <w:tcPr>
            <w:tcW w:w="1062" w:type="dxa"/>
            <w:tcBorders>
              <w:top w:val="dotted" w:sz="4" w:space="0" w:color="auto"/>
            </w:tcBorders>
          </w:tcPr>
          <w:p w:rsidR="00A259E0" w:rsidRPr="000F50FD" w:rsidRDefault="00A259E0" w:rsidP="00A259E0">
            <w:pPr>
              <w:jc w:val="both"/>
              <w:cnfStyle w:val="100000000000"/>
              <w:rPr>
                <w:rStyle w:val="Strong"/>
                <w:sz w:val="20"/>
              </w:rPr>
            </w:pPr>
            <w:r w:rsidRPr="002A49DB">
              <w:rPr>
                <w:rStyle w:val="Strong"/>
                <w:sz w:val="20"/>
              </w:rPr>
              <w:t>550MPa</w:t>
            </w:r>
          </w:p>
        </w:tc>
        <w:tc>
          <w:tcPr>
            <w:tcW w:w="1157" w:type="dxa"/>
            <w:tcBorders>
              <w:top w:val="dotted" w:sz="4" w:space="0" w:color="auto"/>
            </w:tcBorders>
          </w:tcPr>
          <w:p w:rsidR="00A259E0" w:rsidRPr="000F50FD" w:rsidRDefault="00A259E0" w:rsidP="00A259E0">
            <w:pPr>
              <w:jc w:val="both"/>
              <w:outlineLvl w:val="2"/>
              <w:cnfStyle w:val="100000000000"/>
              <w:rPr>
                <w:rStyle w:val="Strong"/>
                <w:sz w:val="20"/>
              </w:rPr>
            </w:pPr>
          </w:p>
        </w:tc>
        <w:tc>
          <w:tcPr>
            <w:tcW w:w="1193" w:type="dxa"/>
            <w:tcBorders>
              <w:top w:val="dotted" w:sz="4" w:space="0" w:color="auto"/>
            </w:tcBorders>
          </w:tcPr>
          <w:p w:rsidR="00A259E0" w:rsidRPr="000F50FD" w:rsidRDefault="00A259E0" w:rsidP="00A259E0">
            <w:pPr>
              <w:jc w:val="both"/>
              <w:outlineLvl w:val="2"/>
              <w:cnfStyle w:val="100000000000"/>
              <w:rPr>
                <w:rStyle w:val="Strong"/>
                <w:sz w:val="20"/>
              </w:rPr>
            </w:pPr>
          </w:p>
        </w:tc>
        <w:tc>
          <w:tcPr>
            <w:tcW w:w="1266" w:type="dxa"/>
            <w:tcBorders>
              <w:top w:val="dotted" w:sz="4" w:space="0" w:color="auto"/>
            </w:tcBorders>
          </w:tcPr>
          <w:p w:rsidR="00A259E0" w:rsidRPr="000F50FD" w:rsidRDefault="00A259E0" w:rsidP="00A259E0">
            <w:pPr>
              <w:jc w:val="both"/>
              <w:outlineLvl w:val="2"/>
              <w:cnfStyle w:val="100000000000"/>
              <w:rPr>
                <w:rStyle w:val="Strong"/>
                <w:sz w:val="20"/>
              </w:rPr>
            </w:pPr>
          </w:p>
        </w:tc>
      </w:tr>
      <w:tr w:rsidR="00A259E0" w:rsidTr="00A259E0">
        <w:trPr>
          <w:cnfStyle w:val="100000000000"/>
          <w:tblHeader/>
        </w:trPr>
        <w:tc>
          <w:tcPr>
            <w:cnfStyle w:val="001000000000"/>
            <w:tcW w:w="2707" w:type="dxa"/>
          </w:tcPr>
          <w:p w:rsidR="00A259E0" w:rsidRPr="000F50FD" w:rsidRDefault="00A259E0" w:rsidP="00A259E0">
            <w:pPr>
              <w:jc w:val="both"/>
              <w:rPr>
                <w:rStyle w:val="Strong"/>
                <w:sz w:val="20"/>
              </w:rPr>
            </w:pPr>
            <w:r w:rsidRPr="002A49DB">
              <w:rPr>
                <w:rStyle w:val="Strong"/>
                <w:sz w:val="20"/>
              </w:rPr>
              <w:t>Wall sheeting</w:t>
            </w:r>
          </w:p>
        </w:tc>
        <w:tc>
          <w:tcPr>
            <w:tcW w:w="1062" w:type="dxa"/>
          </w:tcPr>
          <w:p w:rsidR="00A259E0" w:rsidRPr="000F50FD" w:rsidRDefault="00A259E0" w:rsidP="00A259E0">
            <w:pPr>
              <w:jc w:val="both"/>
              <w:cnfStyle w:val="100000000000"/>
              <w:rPr>
                <w:rStyle w:val="Strong"/>
                <w:sz w:val="20"/>
              </w:rPr>
            </w:pPr>
            <w:r w:rsidRPr="002A49DB">
              <w:rPr>
                <w:rStyle w:val="Strong"/>
                <w:sz w:val="20"/>
              </w:rPr>
              <w:t>550MPa</w:t>
            </w:r>
          </w:p>
        </w:tc>
        <w:tc>
          <w:tcPr>
            <w:tcW w:w="1157" w:type="dxa"/>
          </w:tcPr>
          <w:p w:rsidR="00A259E0" w:rsidRPr="000F50FD" w:rsidRDefault="00A259E0" w:rsidP="00A259E0">
            <w:pPr>
              <w:jc w:val="both"/>
              <w:outlineLvl w:val="2"/>
              <w:cnfStyle w:val="100000000000"/>
              <w:rPr>
                <w:rStyle w:val="Strong"/>
                <w:sz w:val="20"/>
              </w:rPr>
            </w:pPr>
          </w:p>
        </w:tc>
        <w:tc>
          <w:tcPr>
            <w:tcW w:w="1193" w:type="dxa"/>
          </w:tcPr>
          <w:p w:rsidR="00A259E0" w:rsidRPr="000F50FD" w:rsidRDefault="00A259E0" w:rsidP="00A259E0">
            <w:pPr>
              <w:jc w:val="both"/>
              <w:outlineLvl w:val="2"/>
              <w:cnfStyle w:val="100000000000"/>
              <w:rPr>
                <w:rStyle w:val="Strong"/>
                <w:sz w:val="20"/>
              </w:rPr>
            </w:pPr>
          </w:p>
        </w:tc>
        <w:tc>
          <w:tcPr>
            <w:tcW w:w="1266" w:type="dxa"/>
          </w:tcPr>
          <w:p w:rsidR="00A259E0" w:rsidRPr="000F50FD" w:rsidRDefault="00A259E0" w:rsidP="00A259E0">
            <w:pPr>
              <w:jc w:val="both"/>
              <w:outlineLvl w:val="2"/>
              <w:cnfStyle w:val="100000000000"/>
              <w:rPr>
                <w:rStyle w:val="Strong"/>
                <w:sz w:val="20"/>
              </w:rPr>
            </w:pPr>
          </w:p>
        </w:tc>
      </w:tr>
      <w:tr w:rsidR="00A259E0" w:rsidTr="00A259E0">
        <w:trPr>
          <w:cnfStyle w:val="100000000000"/>
          <w:tblHeader/>
        </w:trPr>
        <w:tc>
          <w:tcPr>
            <w:cnfStyle w:val="001000000000"/>
            <w:tcW w:w="2707" w:type="dxa"/>
          </w:tcPr>
          <w:p w:rsidR="00A259E0" w:rsidRPr="000F50FD" w:rsidRDefault="00A259E0" w:rsidP="00A259E0">
            <w:pPr>
              <w:jc w:val="both"/>
              <w:rPr>
                <w:rStyle w:val="Strong"/>
                <w:sz w:val="20"/>
              </w:rPr>
            </w:pPr>
            <w:r w:rsidRPr="002A49DB">
              <w:rPr>
                <w:rStyle w:val="Strong"/>
                <w:sz w:val="20"/>
              </w:rPr>
              <w:t>Profiled steel decking</w:t>
            </w:r>
          </w:p>
        </w:tc>
        <w:tc>
          <w:tcPr>
            <w:tcW w:w="1062" w:type="dxa"/>
          </w:tcPr>
          <w:p w:rsidR="00A259E0" w:rsidRPr="000F50FD" w:rsidRDefault="00A259E0" w:rsidP="00A259E0">
            <w:pPr>
              <w:jc w:val="both"/>
              <w:cnfStyle w:val="100000000000"/>
              <w:rPr>
                <w:rStyle w:val="Strong"/>
                <w:sz w:val="20"/>
              </w:rPr>
            </w:pPr>
            <w:r w:rsidRPr="002A49DB">
              <w:rPr>
                <w:rStyle w:val="Strong"/>
                <w:sz w:val="20"/>
              </w:rPr>
              <w:t>550MPa</w:t>
            </w:r>
          </w:p>
        </w:tc>
        <w:tc>
          <w:tcPr>
            <w:tcW w:w="1157" w:type="dxa"/>
          </w:tcPr>
          <w:p w:rsidR="00A259E0" w:rsidRPr="000F50FD" w:rsidRDefault="00A259E0" w:rsidP="00A259E0">
            <w:pPr>
              <w:jc w:val="both"/>
              <w:outlineLvl w:val="2"/>
              <w:cnfStyle w:val="100000000000"/>
              <w:rPr>
                <w:rStyle w:val="Strong"/>
                <w:sz w:val="20"/>
              </w:rPr>
            </w:pPr>
          </w:p>
        </w:tc>
        <w:tc>
          <w:tcPr>
            <w:tcW w:w="1193" w:type="dxa"/>
          </w:tcPr>
          <w:p w:rsidR="00A259E0" w:rsidRPr="000F50FD" w:rsidRDefault="00A259E0" w:rsidP="00A259E0">
            <w:pPr>
              <w:jc w:val="both"/>
              <w:outlineLvl w:val="2"/>
              <w:cnfStyle w:val="100000000000"/>
              <w:rPr>
                <w:rStyle w:val="Strong"/>
                <w:sz w:val="20"/>
              </w:rPr>
            </w:pPr>
          </w:p>
        </w:tc>
        <w:tc>
          <w:tcPr>
            <w:tcW w:w="1266" w:type="dxa"/>
          </w:tcPr>
          <w:p w:rsidR="00A259E0" w:rsidRPr="000F50FD" w:rsidRDefault="00A259E0" w:rsidP="00A259E0">
            <w:pPr>
              <w:jc w:val="both"/>
              <w:outlineLvl w:val="2"/>
              <w:cnfStyle w:val="100000000000"/>
              <w:rPr>
                <w:rStyle w:val="Strong"/>
                <w:sz w:val="20"/>
              </w:rPr>
            </w:pPr>
          </w:p>
        </w:tc>
      </w:tr>
      <w:tr w:rsidR="00A259E0" w:rsidTr="00A259E0">
        <w:trPr>
          <w:cnfStyle w:val="100000000000"/>
          <w:tblHeader/>
        </w:trPr>
        <w:tc>
          <w:tcPr>
            <w:cnfStyle w:val="001000000000"/>
            <w:tcW w:w="2707" w:type="dxa"/>
          </w:tcPr>
          <w:p w:rsidR="00A259E0" w:rsidRPr="000F50FD" w:rsidRDefault="00A259E0" w:rsidP="00A259E0">
            <w:pPr>
              <w:jc w:val="both"/>
              <w:rPr>
                <w:rStyle w:val="Strong"/>
                <w:sz w:val="20"/>
              </w:rPr>
            </w:pPr>
            <w:proofErr w:type="spellStart"/>
            <w:r w:rsidRPr="002A49DB">
              <w:rPr>
                <w:rStyle w:val="Strong"/>
                <w:sz w:val="20"/>
              </w:rPr>
              <w:t>Purlins</w:t>
            </w:r>
            <w:proofErr w:type="spellEnd"/>
          </w:p>
        </w:tc>
        <w:tc>
          <w:tcPr>
            <w:tcW w:w="1062" w:type="dxa"/>
          </w:tcPr>
          <w:p w:rsidR="00A259E0" w:rsidRPr="000F50FD" w:rsidRDefault="00A259E0" w:rsidP="00A259E0">
            <w:pPr>
              <w:jc w:val="both"/>
              <w:cnfStyle w:val="100000000000"/>
              <w:rPr>
                <w:rStyle w:val="Strong"/>
                <w:sz w:val="20"/>
              </w:rPr>
            </w:pPr>
            <w:r w:rsidRPr="002A49DB">
              <w:rPr>
                <w:rStyle w:val="Strong"/>
                <w:sz w:val="20"/>
              </w:rPr>
              <w:t>450MPa</w:t>
            </w:r>
          </w:p>
        </w:tc>
        <w:tc>
          <w:tcPr>
            <w:tcW w:w="1157" w:type="dxa"/>
          </w:tcPr>
          <w:p w:rsidR="00A259E0" w:rsidRPr="000F50FD" w:rsidRDefault="00A259E0" w:rsidP="00A259E0">
            <w:pPr>
              <w:jc w:val="both"/>
              <w:outlineLvl w:val="2"/>
              <w:cnfStyle w:val="100000000000"/>
              <w:rPr>
                <w:rStyle w:val="Strong"/>
                <w:sz w:val="20"/>
              </w:rPr>
            </w:pPr>
          </w:p>
        </w:tc>
        <w:tc>
          <w:tcPr>
            <w:tcW w:w="1193" w:type="dxa"/>
          </w:tcPr>
          <w:p w:rsidR="00A259E0" w:rsidRPr="000F50FD" w:rsidRDefault="00A259E0" w:rsidP="00A259E0">
            <w:pPr>
              <w:jc w:val="both"/>
              <w:outlineLvl w:val="2"/>
              <w:cnfStyle w:val="100000000000"/>
              <w:rPr>
                <w:rStyle w:val="Strong"/>
                <w:sz w:val="20"/>
              </w:rPr>
            </w:pPr>
          </w:p>
        </w:tc>
        <w:tc>
          <w:tcPr>
            <w:tcW w:w="1266" w:type="dxa"/>
          </w:tcPr>
          <w:p w:rsidR="00A259E0" w:rsidRPr="000F50FD" w:rsidRDefault="00A259E0" w:rsidP="00A259E0">
            <w:pPr>
              <w:jc w:val="both"/>
              <w:outlineLvl w:val="2"/>
              <w:cnfStyle w:val="100000000000"/>
              <w:rPr>
                <w:rStyle w:val="Strong"/>
                <w:sz w:val="20"/>
              </w:rPr>
            </w:pPr>
          </w:p>
        </w:tc>
      </w:tr>
      <w:tr w:rsidR="00A259E0" w:rsidTr="00A259E0">
        <w:trPr>
          <w:cnfStyle w:val="100000000000"/>
          <w:tblHeader/>
        </w:trPr>
        <w:tc>
          <w:tcPr>
            <w:cnfStyle w:val="001000000000"/>
            <w:tcW w:w="2707" w:type="dxa"/>
          </w:tcPr>
          <w:p w:rsidR="00A259E0" w:rsidRPr="000F50FD" w:rsidRDefault="00A259E0" w:rsidP="00A259E0">
            <w:pPr>
              <w:jc w:val="both"/>
              <w:rPr>
                <w:rStyle w:val="Strong"/>
                <w:sz w:val="20"/>
              </w:rPr>
            </w:pPr>
            <w:proofErr w:type="spellStart"/>
            <w:r w:rsidRPr="002A49DB">
              <w:rPr>
                <w:rStyle w:val="Strong"/>
                <w:sz w:val="20"/>
              </w:rPr>
              <w:t>Girts</w:t>
            </w:r>
            <w:proofErr w:type="spellEnd"/>
          </w:p>
        </w:tc>
        <w:tc>
          <w:tcPr>
            <w:tcW w:w="1062" w:type="dxa"/>
          </w:tcPr>
          <w:p w:rsidR="00A259E0" w:rsidRPr="000F50FD" w:rsidRDefault="00A259E0" w:rsidP="00A259E0">
            <w:pPr>
              <w:jc w:val="both"/>
              <w:cnfStyle w:val="100000000000"/>
              <w:rPr>
                <w:rStyle w:val="Strong"/>
                <w:sz w:val="20"/>
              </w:rPr>
            </w:pPr>
            <w:r w:rsidRPr="002A49DB">
              <w:rPr>
                <w:rStyle w:val="Strong"/>
                <w:sz w:val="20"/>
              </w:rPr>
              <w:t>450MPa</w:t>
            </w:r>
          </w:p>
        </w:tc>
        <w:tc>
          <w:tcPr>
            <w:tcW w:w="1157" w:type="dxa"/>
          </w:tcPr>
          <w:p w:rsidR="00A259E0" w:rsidRPr="000F50FD" w:rsidRDefault="00A259E0" w:rsidP="00A259E0">
            <w:pPr>
              <w:jc w:val="both"/>
              <w:outlineLvl w:val="2"/>
              <w:cnfStyle w:val="100000000000"/>
              <w:rPr>
                <w:rStyle w:val="Strong"/>
                <w:sz w:val="20"/>
              </w:rPr>
            </w:pPr>
          </w:p>
        </w:tc>
        <w:tc>
          <w:tcPr>
            <w:tcW w:w="1193" w:type="dxa"/>
          </w:tcPr>
          <w:p w:rsidR="00A259E0" w:rsidRPr="000F50FD" w:rsidRDefault="00A259E0" w:rsidP="00A259E0">
            <w:pPr>
              <w:jc w:val="both"/>
              <w:outlineLvl w:val="2"/>
              <w:cnfStyle w:val="100000000000"/>
              <w:rPr>
                <w:rStyle w:val="Strong"/>
                <w:sz w:val="20"/>
              </w:rPr>
            </w:pPr>
          </w:p>
        </w:tc>
        <w:tc>
          <w:tcPr>
            <w:tcW w:w="1266" w:type="dxa"/>
          </w:tcPr>
          <w:p w:rsidR="00A259E0" w:rsidRPr="000F50FD" w:rsidRDefault="00A259E0" w:rsidP="00A259E0">
            <w:pPr>
              <w:jc w:val="both"/>
              <w:outlineLvl w:val="2"/>
              <w:cnfStyle w:val="100000000000"/>
              <w:rPr>
                <w:rStyle w:val="Strong"/>
                <w:sz w:val="20"/>
              </w:rPr>
            </w:pPr>
          </w:p>
        </w:tc>
      </w:tr>
      <w:tr w:rsidR="00A259E0" w:rsidTr="00A259E0">
        <w:trPr>
          <w:cnfStyle w:val="100000000000"/>
          <w:tblHeader/>
        </w:trPr>
        <w:tc>
          <w:tcPr>
            <w:cnfStyle w:val="001000000000"/>
            <w:tcW w:w="2707" w:type="dxa"/>
          </w:tcPr>
          <w:p w:rsidR="00A259E0" w:rsidRPr="000F50FD" w:rsidRDefault="00A259E0" w:rsidP="00A259E0">
            <w:pPr>
              <w:rPr>
                <w:rStyle w:val="Strong"/>
                <w:sz w:val="20"/>
              </w:rPr>
            </w:pPr>
            <w:r w:rsidRPr="002A49DB">
              <w:rPr>
                <w:rStyle w:val="Strong"/>
                <w:sz w:val="20"/>
              </w:rPr>
              <w:t>Light-steel framing systems*</w:t>
            </w:r>
          </w:p>
        </w:tc>
        <w:tc>
          <w:tcPr>
            <w:tcW w:w="1062" w:type="dxa"/>
          </w:tcPr>
          <w:p w:rsidR="00A259E0" w:rsidRPr="000F50FD" w:rsidRDefault="00A259E0" w:rsidP="00A259E0">
            <w:pPr>
              <w:jc w:val="both"/>
              <w:cnfStyle w:val="100000000000"/>
              <w:rPr>
                <w:rStyle w:val="Strong"/>
                <w:sz w:val="20"/>
              </w:rPr>
            </w:pPr>
            <w:r w:rsidRPr="002A49DB">
              <w:rPr>
                <w:rStyle w:val="Strong"/>
                <w:sz w:val="20"/>
              </w:rPr>
              <w:t>450MPa</w:t>
            </w:r>
          </w:p>
        </w:tc>
        <w:tc>
          <w:tcPr>
            <w:tcW w:w="1157" w:type="dxa"/>
          </w:tcPr>
          <w:p w:rsidR="00A259E0" w:rsidRPr="000F50FD" w:rsidRDefault="00A259E0" w:rsidP="00A259E0">
            <w:pPr>
              <w:jc w:val="both"/>
              <w:outlineLvl w:val="2"/>
              <w:cnfStyle w:val="100000000000"/>
              <w:rPr>
                <w:rStyle w:val="Strong"/>
                <w:sz w:val="20"/>
              </w:rPr>
            </w:pPr>
          </w:p>
        </w:tc>
        <w:tc>
          <w:tcPr>
            <w:tcW w:w="1193" w:type="dxa"/>
          </w:tcPr>
          <w:p w:rsidR="00A259E0" w:rsidRPr="000F50FD" w:rsidRDefault="00A259E0" w:rsidP="00A259E0">
            <w:pPr>
              <w:jc w:val="both"/>
              <w:outlineLvl w:val="2"/>
              <w:cnfStyle w:val="100000000000"/>
              <w:rPr>
                <w:rStyle w:val="Strong"/>
                <w:sz w:val="20"/>
              </w:rPr>
            </w:pPr>
          </w:p>
        </w:tc>
        <w:tc>
          <w:tcPr>
            <w:tcW w:w="1266" w:type="dxa"/>
          </w:tcPr>
          <w:p w:rsidR="00A259E0" w:rsidRPr="000F50FD" w:rsidRDefault="00A259E0" w:rsidP="00A259E0">
            <w:pPr>
              <w:jc w:val="both"/>
              <w:outlineLvl w:val="2"/>
              <w:cnfStyle w:val="100000000000"/>
              <w:rPr>
                <w:rStyle w:val="Strong"/>
                <w:sz w:val="20"/>
              </w:rPr>
            </w:pPr>
          </w:p>
        </w:tc>
      </w:tr>
      <w:tr w:rsidR="00A259E0" w:rsidTr="00A259E0">
        <w:trPr>
          <w:cnfStyle w:val="100000000000"/>
          <w:tblHeader/>
        </w:trPr>
        <w:tc>
          <w:tcPr>
            <w:cnfStyle w:val="001000000000"/>
            <w:tcW w:w="2707" w:type="dxa"/>
          </w:tcPr>
          <w:p w:rsidR="00A259E0" w:rsidRPr="00695AD2" w:rsidRDefault="00A259E0" w:rsidP="00A259E0">
            <w:pPr>
              <w:rPr>
                <w:rStyle w:val="Strong"/>
                <w:b/>
                <w:i/>
                <w:sz w:val="22"/>
              </w:rPr>
            </w:pPr>
            <w:r w:rsidRPr="00695AD2">
              <w:rPr>
                <w:rStyle w:val="Strong"/>
                <w:b/>
                <w:i/>
                <w:sz w:val="22"/>
              </w:rPr>
              <w:t xml:space="preserve">Sub-total Category A steel </w:t>
            </w:r>
          </w:p>
        </w:tc>
        <w:tc>
          <w:tcPr>
            <w:tcW w:w="1062" w:type="dxa"/>
          </w:tcPr>
          <w:p w:rsidR="00A259E0" w:rsidRPr="00695AD2" w:rsidRDefault="00A259E0" w:rsidP="00A259E0">
            <w:pPr>
              <w:jc w:val="both"/>
              <w:cnfStyle w:val="100000000000"/>
              <w:rPr>
                <w:rStyle w:val="Strong"/>
                <w:b/>
                <w:sz w:val="22"/>
              </w:rPr>
            </w:pPr>
          </w:p>
        </w:tc>
        <w:tc>
          <w:tcPr>
            <w:tcW w:w="1157" w:type="dxa"/>
          </w:tcPr>
          <w:p w:rsidR="00A259E0" w:rsidRPr="00695AD2" w:rsidRDefault="00A259E0" w:rsidP="00A259E0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cnfStyle w:val="100000000000"/>
              <w:rPr>
                <w:b w:val="0"/>
                <w:color w:val="3F454F" w:themeColor="accent3"/>
                <w:sz w:val="22"/>
                <w:szCs w:val="22"/>
                <w:lang w:val="en-AU"/>
              </w:rPr>
            </w:pPr>
          </w:p>
        </w:tc>
        <w:tc>
          <w:tcPr>
            <w:tcW w:w="1193" w:type="dxa"/>
          </w:tcPr>
          <w:p w:rsidR="00A259E0" w:rsidRPr="00695AD2" w:rsidRDefault="00A259E0" w:rsidP="00A259E0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cnfStyle w:val="100000000000"/>
              <w:rPr>
                <w:b w:val="0"/>
                <w:color w:val="4CB2B3" w:themeColor="accent4"/>
                <w:sz w:val="22"/>
                <w:szCs w:val="22"/>
                <w:lang w:val="en-AU"/>
              </w:rPr>
            </w:pPr>
            <w:r w:rsidRPr="00695AD2">
              <w:rPr>
                <w:b w:val="0"/>
                <w:color w:val="4CB2B3" w:themeColor="accent4"/>
                <w:sz w:val="22"/>
                <w:szCs w:val="22"/>
                <w:lang w:val="en-AU"/>
              </w:rPr>
              <w:t>[x] tonnes</w:t>
            </w:r>
          </w:p>
        </w:tc>
        <w:tc>
          <w:tcPr>
            <w:tcW w:w="1266" w:type="dxa"/>
          </w:tcPr>
          <w:p w:rsidR="00A259E0" w:rsidRPr="00695AD2" w:rsidRDefault="00A259E0" w:rsidP="00A259E0">
            <w:pPr>
              <w:jc w:val="both"/>
              <w:cnfStyle w:val="100000000000"/>
              <w:rPr>
                <w:rStyle w:val="Strong"/>
                <w:sz w:val="22"/>
              </w:rPr>
            </w:pPr>
          </w:p>
        </w:tc>
      </w:tr>
      <w:tr w:rsidR="00A259E0" w:rsidTr="00A259E0">
        <w:trPr>
          <w:cnfStyle w:val="100000000000"/>
          <w:tblHeader/>
        </w:trPr>
        <w:tc>
          <w:tcPr>
            <w:cnfStyle w:val="001000000000"/>
            <w:tcW w:w="2707" w:type="dxa"/>
          </w:tcPr>
          <w:p w:rsidR="00A259E0" w:rsidRPr="000F50FD" w:rsidRDefault="00A259E0" w:rsidP="00A259E0">
            <w:pPr>
              <w:jc w:val="both"/>
              <w:rPr>
                <w:rStyle w:val="Strong"/>
                <w:b/>
                <w:i/>
                <w:sz w:val="20"/>
              </w:rPr>
            </w:pPr>
            <w:r w:rsidRPr="002A49DB">
              <w:rPr>
                <w:rStyle w:val="Strong"/>
                <w:i/>
                <w:sz w:val="20"/>
              </w:rPr>
              <w:t>% of compliant steel</w:t>
            </w:r>
          </w:p>
        </w:tc>
        <w:tc>
          <w:tcPr>
            <w:tcW w:w="1062" w:type="dxa"/>
          </w:tcPr>
          <w:p w:rsidR="00A259E0" w:rsidRPr="000F50FD" w:rsidRDefault="00A259E0" w:rsidP="00A259E0">
            <w:pPr>
              <w:jc w:val="both"/>
              <w:outlineLvl w:val="2"/>
              <w:cnfStyle w:val="100000000000"/>
              <w:rPr>
                <w:rStyle w:val="Strong"/>
                <w:b/>
                <w:sz w:val="20"/>
              </w:rPr>
            </w:pPr>
          </w:p>
        </w:tc>
        <w:tc>
          <w:tcPr>
            <w:tcW w:w="1157" w:type="dxa"/>
          </w:tcPr>
          <w:p w:rsidR="00A259E0" w:rsidRPr="000F50FD" w:rsidRDefault="00A259E0" w:rsidP="00A259E0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outlineLvl w:val="2"/>
              <w:cnfStyle w:val="100000000000"/>
              <w:rPr>
                <w:b w:val="0"/>
                <w:bCs/>
                <w:color w:val="3F454F" w:themeColor="accent3"/>
                <w:sz w:val="20"/>
                <w:lang w:val="en-AU"/>
              </w:rPr>
            </w:pPr>
          </w:p>
        </w:tc>
        <w:tc>
          <w:tcPr>
            <w:tcW w:w="1193" w:type="dxa"/>
          </w:tcPr>
          <w:p w:rsidR="00A259E0" w:rsidRPr="00A259E0" w:rsidRDefault="00A259E0" w:rsidP="00A259E0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cnfStyle w:val="100000000000"/>
              <w:rPr>
                <w:b w:val="0"/>
                <w:bCs/>
                <w:color w:val="4CB2B3" w:themeColor="accent4"/>
                <w:sz w:val="20"/>
                <w:lang w:val="en-AU"/>
              </w:rPr>
            </w:pPr>
            <w:r w:rsidRPr="00A259E0">
              <w:rPr>
                <w:b w:val="0"/>
                <w:bCs/>
                <w:color w:val="4CB2B3" w:themeColor="accent4"/>
                <w:sz w:val="20"/>
              </w:rPr>
              <w:t xml:space="preserve">[x]% </w:t>
            </w:r>
          </w:p>
        </w:tc>
        <w:tc>
          <w:tcPr>
            <w:tcW w:w="1266" w:type="dxa"/>
          </w:tcPr>
          <w:p w:rsidR="00A259E0" w:rsidRPr="000F50FD" w:rsidRDefault="00A259E0" w:rsidP="00A259E0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cnfStyle w:val="100000000000"/>
              <w:rPr>
                <w:b w:val="0"/>
                <w:bCs/>
                <w:color w:val="3F454F" w:themeColor="accent3"/>
                <w:sz w:val="20"/>
                <w:lang w:val="en-AU"/>
              </w:rPr>
            </w:pPr>
          </w:p>
        </w:tc>
      </w:tr>
      <w:tr w:rsidR="00A259E0" w:rsidTr="00A259E0">
        <w:trPr>
          <w:cnfStyle w:val="100000000000"/>
          <w:tblHeader/>
        </w:trPr>
        <w:tc>
          <w:tcPr>
            <w:cnfStyle w:val="001000000000"/>
            <w:tcW w:w="2707" w:type="dxa"/>
          </w:tcPr>
          <w:p w:rsidR="00A259E0" w:rsidRPr="000F50FD" w:rsidRDefault="00A259E0" w:rsidP="00A259E0">
            <w:pPr>
              <w:jc w:val="both"/>
              <w:rPr>
                <w:rStyle w:val="Strong"/>
                <w:b/>
                <w:sz w:val="20"/>
              </w:rPr>
            </w:pPr>
            <w:r w:rsidRPr="002A49DB">
              <w:rPr>
                <w:rStyle w:val="Strong"/>
                <w:sz w:val="20"/>
              </w:rPr>
              <w:t>Category B Products</w:t>
            </w:r>
          </w:p>
        </w:tc>
        <w:tc>
          <w:tcPr>
            <w:tcW w:w="1062" w:type="dxa"/>
          </w:tcPr>
          <w:p w:rsidR="00A259E0" w:rsidRPr="000F50FD" w:rsidRDefault="00A259E0" w:rsidP="00A259E0">
            <w:pPr>
              <w:jc w:val="both"/>
              <w:outlineLvl w:val="2"/>
              <w:cnfStyle w:val="100000000000"/>
              <w:rPr>
                <w:rStyle w:val="Strong"/>
                <w:b/>
                <w:sz w:val="20"/>
              </w:rPr>
            </w:pPr>
          </w:p>
        </w:tc>
        <w:tc>
          <w:tcPr>
            <w:tcW w:w="1157" w:type="dxa"/>
          </w:tcPr>
          <w:p w:rsidR="00A259E0" w:rsidRPr="000F50FD" w:rsidRDefault="00A259E0" w:rsidP="00A259E0">
            <w:pPr>
              <w:jc w:val="both"/>
              <w:outlineLvl w:val="2"/>
              <w:cnfStyle w:val="100000000000"/>
              <w:rPr>
                <w:rStyle w:val="Strong"/>
                <w:sz w:val="20"/>
              </w:rPr>
            </w:pPr>
          </w:p>
        </w:tc>
        <w:tc>
          <w:tcPr>
            <w:tcW w:w="1193" w:type="dxa"/>
          </w:tcPr>
          <w:p w:rsidR="00A259E0" w:rsidRPr="00A259E0" w:rsidRDefault="00A259E0" w:rsidP="00A259E0">
            <w:pPr>
              <w:jc w:val="both"/>
              <w:outlineLvl w:val="2"/>
              <w:cnfStyle w:val="100000000000"/>
              <w:rPr>
                <w:rStyle w:val="Strong"/>
                <w:color w:val="4CB2B3" w:themeColor="accent4"/>
                <w:sz w:val="20"/>
              </w:rPr>
            </w:pPr>
          </w:p>
        </w:tc>
        <w:tc>
          <w:tcPr>
            <w:tcW w:w="1266" w:type="dxa"/>
          </w:tcPr>
          <w:p w:rsidR="00A259E0" w:rsidRPr="000F50FD" w:rsidRDefault="00A259E0" w:rsidP="00A259E0">
            <w:pPr>
              <w:jc w:val="both"/>
              <w:outlineLvl w:val="2"/>
              <w:cnfStyle w:val="100000000000"/>
              <w:rPr>
                <w:rStyle w:val="Strong"/>
                <w:sz w:val="20"/>
              </w:rPr>
            </w:pPr>
          </w:p>
        </w:tc>
      </w:tr>
      <w:tr w:rsidR="00A259E0" w:rsidTr="00A259E0">
        <w:trPr>
          <w:cnfStyle w:val="100000000000"/>
          <w:tblHeader/>
        </w:trPr>
        <w:tc>
          <w:tcPr>
            <w:cnfStyle w:val="001000000000"/>
            <w:tcW w:w="2707" w:type="dxa"/>
          </w:tcPr>
          <w:p w:rsidR="00A259E0" w:rsidRPr="000F50FD" w:rsidRDefault="00A259E0" w:rsidP="00A259E0">
            <w:pPr>
              <w:rPr>
                <w:rStyle w:val="Strong"/>
                <w:sz w:val="20"/>
              </w:rPr>
            </w:pPr>
            <w:r w:rsidRPr="002A49DB">
              <w:rPr>
                <w:rStyle w:val="Strong"/>
                <w:sz w:val="20"/>
              </w:rPr>
              <w:t>Hot rolled structural steels (including plate)</w:t>
            </w:r>
          </w:p>
        </w:tc>
        <w:tc>
          <w:tcPr>
            <w:tcW w:w="1062" w:type="dxa"/>
          </w:tcPr>
          <w:p w:rsidR="00A259E0" w:rsidRPr="000F50FD" w:rsidRDefault="00A259E0" w:rsidP="00A259E0">
            <w:pPr>
              <w:jc w:val="both"/>
              <w:cnfStyle w:val="100000000000"/>
              <w:rPr>
                <w:rStyle w:val="Strong"/>
                <w:sz w:val="20"/>
              </w:rPr>
            </w:pPr>
            <w:r w:rsidRPr="002A49DB">
              <w:rPr>
                <w:rStyle w:val="Strong"/>
                <w:sz w:val="20"/>
              </w:rPr>
              <w:t>350MPa</w:t>
            </w:r>
          </w:p>
        </w:tc>
        <w:tc>
          <w:tcPr>
            <w:tcW w:w="1157" w:type="dxa"/>
          </w:tcPr>
          <w:p w:rsidR="00A259E0" w:rsidRPr="000F50FD" w:rsidRDefault="00A259E0" w:rsidP="00A259E0">
            <w:pPr>
              <w:jc w:val="both"/>
              <w:outlineLvl w:val="2"/>
              <w:cnfStyle w:val="100000000000"/>
              <w:rPr>
                <w:rStyle w:val="Strong"/>
                <w:sz w:val="20"/>
              </w:rPr>
            </w:pPr>
          </w:p>
        </w:tc>
        <w:tc>
          <w:tcPr>
            <w:tcW w:w="1193" w:type="dxa"/>
          </w:tcPr>
          <w:p w:rsidR="00A259E0" w:rsidRPr="00A259E0" w:rsidRDefault="00A259E0" w:rsidP="00A259E0">
            <w:pPr>
              <w:jc w:val="both"/>
              <w:outlineLvl w:val="2"/>
              <w:cnfStyle w:val="100000000000"/>
              <w:rPr>
                <w:rStyle w:val="Strong"/>
                <w:color w:val="4CB2B3" w:themeColor="accent4"/>
                <w:sz w:val="20"/>
              </w:rPr>
            </w:pPr>
          </w:p>
        </w:tc>
        <w:tc>
          <w:tcPr>
            <w:tcW w:w="1266" w:type="dxa"/>
          </w:tcPr>
          <w:p w:rsidR="00A259E0" w:rsidRPr="000F50FD" w:rsidRDefault="00A259E0" w:rsidP="00A259E0">
            <w:pPr>
              <w:jc w:val="both"/>
              <w:outlineLvl w:val="2"/>
              <w:cnfStyle w:val="100000000000"/>
              <w:rPr>
                <w:rStyle w:val="Strong"/>
                <w:sz w:val="20"/>
              </w:rPr>
            </w:pPr>
          </w:p>
        </w:tc>
      </w:tr>
      <w:tr w:rsidR="00A259E0" w:rsidTr="00A259E0">
        <w:trPr>
          <w:cnfStyle w:val="100000000000"/>
          <w:tblHeader/>
        </w:trPr>
        <w:tc>
          <w:tcPr>
            <w:cnfStyle w:val="001000000000"/>
            <w:tcW w:w="2707" w:type="dxa"/>
          </w:tcPr>
          <w:p w:rsidR="00A259E0" w:rsidRPr="000F50FD" w:rsidRDefault="00A259E0" w:rsidP="00A259E0">
            <w:pPr>
              <w:rPr>
                <w:rStyle w:val="Strong"/>
                <w:sz w:val="20"/>
              </w:rPr>
            </w:pPr>
            <w:r w:rsidRPr="002A49DB">
              <w:rPr>
                <w:rStyle w:val="Strong"/>
                <w:sz w:val="20"/>
              </w:rPr>
              <w:t>Cold formed sections (including hollow sections)</w:t>
            </w:r>
          </w:p>
        </w:tc>
        <w:tc>
          <w:tcPr>
            <w:tcW w:w="1062" w:type="dxa"/>
          </w:tcPr>
          <w:p w:rsidR="00A259E0" w:rsidRPr="000F50FD" w:rsidRDefault="00A259E0" w:rsidP="00A259E0">
            <w:pPr>
              <w:jc w:val="both"/>
              <w:cnfStyle w:val="100000000000"/>
              <w:rPr>
                <w:rStyle w:val="Strong"/>
                <w:sz w:val="20"/>
              </w:rPr>
            </w:pPr>
            <w:r w:rsidRPr="002A49DB">
              <w:rPr>
                <w:rStyle w:val="Strong"/>
                <w:sz w:val="20"/>
              </w:rPr>
              <w:t>450MPa</w:t>
            </w:r>
          </w:p>
        </w:tc>
        <w:tc>
          <w:tcPr>
            <w:tcW w:w="1157" w:type="dxa"/>
          </w:tcPr>
          <w:p w:rsidR="00A259E0" w:rsidRPr="000F50FD" w:rsidRDefault="00A259E0" w:rsidP="00A259E0">
            <w:pPr>
              <w:jc w:val="both"/>
              <w:outlineLvl w:val="2"/>
              <w:cnfStyle w:val="100000000000"/>
              <w:rPr>
                <w:rStyle w:val="Strong"/>
                <w:sz w:val="20"/>
              </w:rPr>
            </w:pPr>
          </w:p>
        </w:tc>
        <w:tc>
          <w:tcPr>
            <w:tcW w:w="1193" w:type="dxa"/>
          </w:tcPr>
          <w:p w:rsidR="00A259E0" w:rsidRPr="00A259E0" w:rsidRDefault="00A259E0" w:rsidP="00A259E0">
            <w:pPr>
              <w:jc w:val="both"/>
              <w:outlineLvl w:val="2"/>
              <w:cnfStyle w:val="100000000000"/>
              <w:rPr>
                <w:rStyle w:val="Strong"/>
                <w:color w:val="4CB2B3" w:themeColor="accent4"/>
                <w:sz w:val="20"/>
              </w:rPr>
            </w:pPr>
          </w:p>
        </w:tc>
        <w:tc>
          <w:tcPr>
            <w:tcW w:w="1266" w:type="dxa"/>
          </w:tcPr>
          <w:p w:rsidR="00A259E0" w:rsidRPr="000F50FD" w:rsidRDefault="00A259E0" w:rsidP="00A259E0">
            <w:pPr>
              <w:jc w:val="both"/>
              <w:outlineLvl w:val="2"/>
              <w:cnfStyle w:val="100000000000"/>
              <w:rPr>
                <w:rStyle w:val="Strong"/>
                <w:sz w:val="20"/>
              </w:rPr>
            </w:pPr>
          </w:p>
        </w:tc>
      </w:tr>
      <w:tr w:rsidR="00A259E0" w:rsidTr="00A259E0">
        <w:trPr>
          <w:cnfStyle w:val="100000000000"/>
          <w:tblHeader/>
        </w:trPr>
        <w:tc>
          <w:tcPr>
            <w:cnfStyle w:val="001000000000"/>
            <w:tcW w:w="2707" w:type="dxa"/>
          </w:tcPr>
          <w:p w:rsidR="00A259E0" w:rsidRPr="000F50FD" w:rsidRDefault="00A259E0" w:rsidP="00A259E0">
            <w:pPr>
              <w:jc w:val="both"/>
              <w:rPr>
                <w:rStyle w:val="Strong"/>
                <w:sz w:val="20"/>
              </w:rPr>
            </w:pPr>
            <w:r w:rsidRPr="002A49DB">
              <w:rPr>
                <w:rStyle w:val="Strong"/>
                <w:sz w:val="20"/>
              </w:rPr>
              <w:t xml:space="preserve">Welded sections </w:t>
            </w:r>
          </w:p>
        </w:tc>
        <w:tc>
          <w:tcPr>
            <w:tcW w:w="1062" w:type="dxa"/>
          </w:tcPr>
          <w:p w:rsidR="00A259E0" w:rsidRPr="000F50FD" w:rsidRDefault="00A259E0" w:rsidP="00A259E0">
            <w:pPr>
              <w:jc w:val="both"/>
              <w:cnfStyle w:val="100000000000"/>
              <w:rPr>
                <w:rStyle w:val="Strong"/>
                <w:sz w:val="20"/>
              </w:rPr>
            </w:pPr>
            <w:r w:rsidRPr="002A49DB">
              <w:rPr>
                <w:rStyle w:val="Strong"/>
                <w:sz w:val="20"/>
              </w:rPr>
              <w:t>400MPa</w:t>
            </w:r>
          </w:p>
        </w:tc>
        <w:tc>
          <w:tcPr>
            <w:tcW w:w="1157" w:type="dxa"/>
          </w:tcPr>
          <w:p w:rsidR="00A259E0" w:rsidRPr="000F50FD" w:rsidRDefault="00A259E0" w:rsidP="00A259E0">
            <w:pPr>
              <w:jc w:val="both"/>
              <w:outlineLvl w:val="2"/>
              <w:cnfStyle w:val="100000000000"/>
              <w:rPr>
                <w:rStyle w:val="Strong"/>
                <w:sz w:val="20"/>
              </w:rPr>
            </w:pPr>
          </w:p>
        </w:tc>
        <w:tc>
          <w:tcPr>
            <w:tcW w:w="1193" w:type="dxa"/>
          </w:tcPr>
          <w:p w:rsidR="00A259E0" w:rsidRPr="00A259E0" w:rsidRDefault="00A259E0" w:rsidP="00A259E0">
            <w:pPr>
              <w:jc w:val="both"/>
              <w:outlineLvl w:val="2"/>
              <w:cnfStyle w:val="100000000000"/>
              <w:rPr>
                <w:rStyle w:val="Strong"/>
                <w:color w:val="4CB2B3" w:themeColor="accent4"/>
                <w:sz w:val="20"/>
              </w:rPr>
            </w:pPr>
          </w:p>
        </w:tc>
        <w:tc>
          <w:tcPr>
            <w:tcW w:w="1266" w:type="dxa"/>
            <w:tcBorders>
              <w:right w:val="nil"/>
            </w:tcBorders>
          </w:tcPr>
          <w:p w:rsidR="00A259E0" w:rsidRPr="000F50FD" w:rsidRDefault="00A259E0" w:rsidP="00A259E0">
            <w:pPr>
              <w:jc w:val="both"/>
              <w:outlineLvl w:val="2"/>
              <w:cnfStyle w:val="100000000000"/>
              <w:rPr>
                <w:rStyle w:val="Strong"/>
                <w:sz w:val="20"/>
              </w:rPr>
            </w:pPr>
          </w:p>
        </w:tc>
      </w:tr>
      <w:tr w:rsidR="00A259E0" w:rsidTr="00A259E0">
        <w:trPr>
          <w:cnfStyle w:val="100000000000"/>
          <w:tblHeader/>
        </w:trPr>
        <w:tc>
          <w:tcPr>
            <w:cnfStyle w:val="001000000000"/>
            <w:tcW w:w="2707" w:type="dxa"/>
          </w:tcPr>
          <w:p w:rsidR="00A259E0" w:rsidRPr="000F50FD" w:rsidRDefault="00A259E0" w:rsidP="00A259E0">
            <w:pPr>
              <w:rPr>
                <w:rStyle w:val="Strong"/>
                <w:b/>
                <w:i/>
                <w:sz w:val="20"/>
              </w:rPr>
            </w:pPr>
            <w:r w:rsidRPr="002A49DB">
              <w:rPr>
                <w:rStyle w:val="Strong"/>
                <w:i/>
                <w:sz w:val="20"/>
              </w:rPr>
              <w:t xml:space="preserve">Sub-total of Category B steel </w:t>
            </w:r>
          </w:p>
        </w:tc>
        <w:tc>
          <w:tcPr>
            <w:tcW w:w="1062" w:type="dxa"/>
          </w:tcPr>
          <w:p w:rsidR="00A259E0" w:rsidRPr="000F50FD" w:rsidRDefault="00A259E0" w:rsidP="00A259E0">
            <w:pPr>
              <w:jc w:val="both"/>
              <w:cnfStyle w:val="100000000000"/>
              <w:rPr>
                <w:rStyle w:val="Strong"/>
                <w:b/>
                <w:sz w:val="20"/>
              </w:rPr>
            </w:pPr>
          </w:p>
        </w:tc>
        <w:tc>
          <w:tcPr>
            <w:tcW w:w="1157" w:type="dxa"/>
          </w:tcPr>
          <w:p w:rsidR="00A259E0" w:rsidRPr="000F50FD" w:rsidRDefault="00A259E0" w:rsidP="00A259E0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cnfStyle w:val="100000000000"/>
              <w:rPr>
                <w:b w:val="0"/>
                <w:color w:val="3F454F" w:themeColor="accent3"/>
                <w:sz w:val="20"/>
                <w:lang w:val="en-AU"/>
              </w:rPr>
            </w:pPr>
          </w:p>
        </w:tc>
        <w:tc>
          <w:tcPr>
            <w:tcW w:w="1193" w:type="dxa"/>
          </w:tcPr>
          <w:p w:rsidR="00A259E0" w:rsidRPr="00A259E0" w:rsidRDefault="00A259E0" w:rsidP="00A259E0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cnfStyle w:val="100000000000"/>
              <w:rPr>
                <w:b w:val="0"/>
                <w:color w:val="4CB2B3" w:themeColor="accent4"/>
                <w:sz w:val="20"/>
                <w:lang w:val="en-AU"/>
              </w:rPr>
            </w:pPr>
            <w:r w:rsidRPr="00A259E0">
              <w:rPr>
                <w:b w:val="0"/>
                <w:color w:val="4CB2B3" w:themeColor="accent4"/>
                <w:sz w:val="20"/>
              </w:rPr>
              <w:t>[x] tonnes</w:t>
            </w:r>
          </w:p>
        </w:tc>
        <w:tc>
          <w:tcPr>
            <w:tcW w:w="1266" w:type="dxa"/>
            <w:tcBorders>
              <w:right w:val="nil"/>
            </w:tcBorders>
          </w:tcPr>
          <w:p w:rsidR="00A259E0" w:rsidRPr="000F50FD" w:rsidRDefault="00A259E0" w:rsidP="00A259E0">
            <w:pPr>
              <w:jc w:val="both"/>
              <w:cnfStyle w:val="100000000000"/>
              <w:rPr>
                <w:rStyle w:val="Strong"/>
                <w:sz w:val="20"/>
              </w:rPr>
            </w:pPr>
          </w:p>
        </w:tc>
      </w:tr>
      <w:tr w:rsidR="00A259E0" w:rsidTr="00A259E0">
        <w:trPr>
          <w:cnfStyle w:val="100000000000"/>
          <w:tblHeader/>
        </w:trPr>
        <w:tc>
          <w:tcPr>
            <w:cnfStyle w:val="001000000000"/>
            <w:tcW w:w="2707" w:type="dxa"/>
          </w:tcPr>
          <w:p w:rsidR="00A259E0" w:rsidRPr="000F50FD" w:rsidRDefault="00A259E0" w:rsidP="00A259E0">
            <w:pPr>
              <w:jc w:val="both"/>
              <w:rPr>
                <w:rStyle w:val="Strong"/>
                <w:b/>
                <w:i/>
                <w:sz w:val="20"/>
              </w:rPr>
            </w:pPr>
            <w:r w:rsidRPr="002A49DB">
              <w:rPr>
                <w:rStyle w:val="Strong"/>
                <w:i/>
                <w:sz w:val="20"/>
              </w:rPr>
              <w:t>% of compliant steel</w:t>
            </w:r>
          </w:p>
        </w:tc>
        <w:tc>
          <w:tcPr>
            <w:tcW w:w="1062" w:type="dxa"/>
          </w:tcPr>
          <w:p w:rsidR="00A259E0" w:rsidRPr="000F50FD" w:rsidRDefault="00A259E0" w:rsidP="00A259E0">
            <w:pPr>
              <w:jc w:val="both"/>
              <w:outlineLvl w:val="2"/>
              <w:cnfStyle w:val="100000000000"/>
              <w:rPr>
                <w:rStyle w:val="Strong"/>
                <w:b/>
                <w:sz w:val="20"/>
              </w:rPr>
            </w:pPr>
          </w:p>
        </w:tc>
        <w:tc>
          <w:tcPr>
            <w:tcW w:w="1157" w:type="dxa"/>
          </w:tcPr>
          <w:p w:rsidR="00A259E0" w:rsidRPr="000F50FD" w:rsidRDefault="00A259E0" w:rsidP="00A259E0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outlineLvl w:val="2"/>
              <w:cnfStyle w:val="100000000000"/>
              <w:rPr>
                <w:b w:val="0"/>
                <w:bCs/>
                <w:color w:val="3F454F" w:themeColor="accent3"/>
                <w:sz w:val="20"/>
                <w:lang w:val="en-AU"/>
              </w:rPr>
            </w:pPr>
          </w:p>
        </w:tc>
        <w:tc>
          <w:tcPr>
            <w:tcW w:w="1193" w:type="dxa"/>
          </w:tcPr>
          <w:p w:rsidR="00A259E0" w:rsidRPr="00A259E0" w:rsidRDefault="00A259E0" w:rsidP="00A259E0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cnfStyle w:val="100000000000"/>
              <w:rPr>
                <w:b w:val="0"/>
                <w:bCs/>
                <w:color w:val="4CB2B3" w:themeColor="accent4"/>
                <w:sz w:val="20"/>
                <w:lang w:val="en-AU"/>
              </w:rPr>
            </w:pPr>
            <w:r w:rsidRPr="00A259E0">
              <w:rPr>
                <w:b w:val="0"/>
                <w:bCs/>
                <w:color w:val="4CB2B3" w:themeColor="accent4"/>
                <w:sz w:val="20"/>
              </w:rPr>
              <w:t xml:space="preserve">[x]% </w:t>
            </w:r>
          </w:p>
        </w:tc>
        <w:tc>
          <w:tcPr>
            <w:tcW w:w="1266" w:type="dxa"/>
            <w:tcBorders>
              <w:right w:val="nil"/>
            </w:tcBorders>
          </w:tcPr>
          <w:p w:rsidR="00A259E0" w:rsidRPr="000F50FD" w:rsidRDefault="00A259E0" w:rsidP="00A259E0">
            <w:pPr>
              <w:pStyle w:val="BodyText2"/>
              <w:pBdr>
                <w:top w:val="none" w:sz="0" w:space="0" w:color="auto"/>
                <w:bottom w:val="none" w:sz="0" w:space="0" w:color="auto"/>
              </w:pBdr>
              <w:cnfStyle w:val="100000000000"/>
              <w:rPr>
                <w:b w:val="0"/>
                <w:bCs/>
                <w:color w:val="3F454F" w:themeColor="accent3"/>
                <w:sz w:val="20"/>
                <w:lang w:val="en-AU"/>
              </w:rPr>
            </w:pPr>
          </w:p>
        </w:tc>
      </w:tr>
      <w:tr w:rsidR="00A259E0" w:rsidRPr="0021402A" w:rsidTr="00A259E0">
        <w:trPr>
          <w:cnfStyle w:val="100000000000"/>
          <w:tblHeader/>
        </w:trPr>
        <w:tc>
          <w:tcPr>
            <w:cnfStyle w:val="001000000000"/>
            <w:tcW w:w="2707" w:type="dxa"/>
            <w:shd w:val="clear" w:color="auto" w:fill="E6F3DA" w:themeFill="accent1" w:themeFillTint="33"/>
          </w:tcPr>
          <w:p w:rsidR="00A259E0" w:rsidRPr="000F50FD" w:rsidRDefault="00A259E0" w:rsidP="00A259E0">
            <w:pPr>
              <w:jc w:val="both"/>
              <w:rPr>
                <w:rStyle w:val="Strong"/>
                <w:b/>
                <w:sz w:val="20"/>
              </w:rPr>
            </w:pPr>
            <w:r w:rsidRPr="002A49DB">
              <w:rPr>
                <w:rStyle w:val="Strong"/>
                <w:sz w:val="20"/>
              </w:rPr>
              <w:t>Total quantity of structural steel specified for the project</w:t>
            </w:r>
          </w:p>
        </w:tc>
        <w:tc>
          <w:tcPr>
            <w:tcW w:w="1062" w:type="dxa"/>
            <w:shd w:val="clear" w:color="auto" w:fill="E6F3DA" w:themeFill="accent1" w:themeFillTint="33"/>
          </w:tcPr>
          <w:p w:rsidR="00A259E0" w:rsidRPr="000F50FD" w:rsidRDefault="00A259E0" w:rsidP="00A259E0">
            <w:pPr>
              <w:jc w:val="both"/>
              <w:outlineLvl w:val="2"/>
              <w:cnfStyle w:val="100000000000"/>
              <w:rPr>
                <w:rStyle w:val="Strong"/>
                <w:sz w:val="20"/>
              </w:rPr>
            </w:pPr>
          </w:p>
        </w:tc>
        <w:tc>
          <w:tcPr>
            <w:tcW w:w="1157" w:type="dxa"/>
            <w:shd w:val="clear" w:color="auto" w:fill="E6F3DA" w:themeFill="accent1" w:themeFillTint="33"/>
          </w:tcPr>
          <w:p w:rsidR="00A259E0" w:rsidRPr="000F50FD" w:rsidRDefault="00A259E0" w:rsidP="00A259E0">
            <w:pPr>
              <w:jc w:val="both"/>
              <w:outlineLvl w:val="2"/>
              <w:cnfStyle w:val="100000000000"/>
              <w:rPr>
                <w:rStyle w:val="Strong"/>
                <w:sz w:val="20"/>
              </w:rPr>
            </w:pPr>
          </w:p>
        </w:tc>
        <w:tc>
          <w:tcPr>
            <w:tcW w:w="1193" w:type="dxa"/>
            <w:shd w:val="clear" w:color="auto" w:fill="E6F3DA" w:themeFill="accent1" w:themeFillTint="33"/>
          </w:tcPr>
          <w:p w:rsidR="00A259E0" w:rsidRPr="00A259E0" w:rsidRDefault="00A259E0" w:rsidP="00A259E0">
            <w:pPr>
              <w:cnfStyle w:val="100000000000"/>
              <w:rPr>
                <w:b w:val="0"/>
                <w:bCs/>
                <w:color w:val="4CB2B3" w:themeColor="accent4"/>
                <w:sz w:val="20"/>
              </w:rPr>
            </w:pPr>
            <w:r w:rsidRPr="00A259E0">
              <w:rPr>
                <w:bCs/>
                <w:color w:val="4CB2B3" w:themeColor="accent4"/>
                <w:sz w:val="20"/>
              </w:rPr>
              <w:t>[x] tonnes</w:t>
            </w:r>
          </w:p>
        </w:tc>
        <w:tc>
          <w:tcPr>
            <w:tcW w:w="1266" w:type="dxa"/>
            <w:tcBorders>
              <w:right w:val="nil"/>
            </w:tcBorders>
            <w:shd w:val="clear" w:color="auto" w:fill="E6F3DA" w:themeFill="accent1" w:themeFillTint="33"/>
          </w:tcPr>
          <w:p w:rsidR="00A259E0" w:rsidRPr="000F50FD" w:rsidRDefault="00A259E0" w:rsidP="00A259E0">
            <w:pPr>
              <w:cnfStyle w:val="100000000000"/>
              <w:rPr>
                <w:b w:val="0"/>
                <w:bCs/>
                <w:color w:val="3F454F" w:themeColor="accent3"/>
                <w:sz w:val="20"/>
              </w:rPr>
            </w:pPr>
          </w:p>
        </w:tc>
      </w:tr>
    </w:tbl>
    <w:p w:rsidR="00A259E0" w:rsidRDefault="00A259E0" w:rsidP="00A259E0">
      <w:pPr>
        <w:jc w:val="both"/>
        <w:rPr>
          <w:rStyle w:val="Strong"/>
        </w:rPr>
      </w:pPr>
    </w:p>
    <w:p w:rsidR="00A259E0" w:rsidRPr="00A259E0" w:rsidRDefault="00A259E0" w:rsidP="00A259E0">
      <w:pPr>
        <w:rPr>
          <w:bCs/>
          <w:color w:val="4CB2B3" w:themeColor="accent4"/>
        </w:rPr>
      </w:pPr>
      <w:r w:rsidRPr="00A259E0">
        <w:rPr>
          <w:bCs/>
          <w:color w:val="4CB2B3" w:themeColor="accent4"/>
        </w:rPr>
        <w:t xml:space="preserve">[Please insert hyperlinks to documents which support this claim] </w:t>
      </w:r>
    </w:p>
    <w:p w:rsidR="004371BF" w:rsidRPr="0035319E" w:rsidRDefault="004371BF" w:rsidP="004371BF">
      <w:pPr>
        <w:rPr>
          <w:bCs/>
          <w:color w:val="4CB2B3" w:themeColor="accent4"/>
        </w:rPr>
      </w:pPr>
    </w:p>
    <w:p w:rsidR="00A259E0" w:rsidRPr="00597624" w:rsidRDefault="00A259E0" w:rsidP="00A259E0">
      <w:pPr>
        <w:pBdr>
          <w:top w:val="single" w:sz="4" w:space="0" w:color="auto"/>
          <w:bottom w:val="single" w:sz="4" w:space="1" w:color="auto"/>
        </w:pBdr>
        <w:shd w:val="clear" w:color="auto" w:fill="2C3034" w:themeFill="text1"/>
      </w:pPr>
      <w:r>
        <w:t>T</w:t>
      </w:r>
      <w:r w:rsidRPr="00597624">
        <w:t>herefore</w:t>
      </w:r>
      <w:r>
        <w:t>, as demonstrated in section 1.1.1</w:t>
      </w:r>
      <w:r w:rsidRPr="00597624">
        <w:t xml:space="preserve">, this </w:t>
      </w:r>
      <w:r>
        <w:t xml:space="preserve">project is eligible to achieve </w:t>
      </w:r>
      <w:r w:rsidRPr="00A259E0">
        <w:rPr>
          <w:color w:val="4CB2B3" w:themeColor="accent4"/>
        </w:rPr>
        <w:t>[1]</w:t>
      </w:r>
      <w:r w:rsidRPr="00B9677E">
        <w:rPr>
          <w:color w:val="3F454F" w:themeColor="accent3"/>
        </w:rPr>
        <w:t xml:space="preserve"> </w:t>
      </w:r>
      <w:r w:rsidRPr="00B9677E">
        <w:t>point</w:t>
      </w:r>
      <w:r w:rsidRPr="00597624">
        <w:t xml:space="preserve"> for</w:t>
      </w:r>
      <w:r>
        <w:t xml:space="preserve"> encouraging reduced use of structural steel. </w:t>
      </w:r>
    </w:p>
    <w:p w:rsidR="004371BF" w:rsidRDefault="004371BF" w:rsidP="00460249">
      <w:pPr>
        <w:rPr>
          <w:b/>
        </w:rPr>
      </w:pPr>
    </w:p>
    <w:p w:rsidR="00A259E0" w:rsidRPr="00C00BEB" w:rsidRDefault="00A259E0" w:rsidP="00A259E0">
      <w:pPr>
        <w:pStyle w:val="Heading3"/>
        <w:rPr>
          <w:sz w:val="20"/>
          <w:szCs w:val="20"/>
        </w:rPr>
      </w:pPr>
      <w:r w:rsidRPr="00C00BEB">
        <w:rPr>
          <w:sz w:val="20"/>
          <w:szCs w:val="20"/>
        </w:rPr>
        <w:lastRenderedPageBreak/>
        <w:t>1.1.2</w:t>
      </w:r>
      <w:r w:rsidRPr="00C00BEB">
        <w:rPr>
          <w:sz w:val="20"/>
          <w:szCs w:val="20"/>
        </w:rPr>
        <w:tab/>
        <w:t>Accredited structural steel fabricator</w:t>
      </w:r>
    </w:p>
    <w:p w:rsidR="00A259E0" w:rsidRDefault="00A259E0" w:rsidP="00A259E0">
      <w:r>
        <w:t xml:space="preserve">At least 60% of the fabricated structural steel is supplied by a steel fabricator/ steel contractor that is accredited under the Environmental Sustainability Charter of the Australian Steel Institute (ASI) (that is, is ISO 14001 accredited and/ or a member of the World Steel Association (WSA) Climate Action Program (CAP)).   Table </w:t>
      </w:r>
      <w:r w:rsidR="00827CB2">
        <w:t>3</w:t>
      </w:r>
      <w:r>
        <w:t xml:space="preserve"> provides a list of the compliant fabricators.</w:t>
      </w:r>
    </w:p>
    <w:p w:rsidR="00A259E0" w:rsidRDefault="00A259E0" w:rsidP="00A259E0">
      <w:pPr>
        <w:pStyle w:val="Caption"/>
      </w:pPr>
    </w:p>
    <w:p w:rsidR="00A259E0" w:rsidRDefault="00A259E0" w:rsidP="00A259E0">
      <w:pPr>
        <w:pStyle w:val="Caption"/>
        <w:rPr>
          <w:sz w:val="20"/>
          <w:szCs w:val="20"/>
        </w:rPr>
      </w:pPr>
      <w:r w:rsidRPr="002A49DB">
        <w:rPr>
          <w:sz w:val="20"/>
          <w:szCs w:val="20"/>
        </w:rPr>
        <w:t xml:space="preserve">Table </w:t>
      </w:r>
      <w:r w:rsidR="00895D56" w:rsidRPr="002A49DB">
        <w:rPr>
          <w:sz w:val="20"/>
          <w:szCs w:val="20"/>
        </w:rPr>
        <w:fldChar w:fldCharType="begin"/>
      </w:r>
      <w:r w:rsidRPr="002A49DB">
        <w:rPr>
          <w:sz w:val="20"/>
          <w:szCs w:val="20"/>
        </w:rPr>
        <w:instrText xml:space="preserve"> SEQ Table \* ARABIC </w:instrText>
      </w:r>
      <w:r w:rsidR="00895D56" w:rsidRPr="002A49DB">
        <w:rPr>
          <w:sz w:val="20"/>
          <w:szCs w:val="20"/>
        </w:rPr>
        <w:fldChar w:fldCharType="separate"/>
      </w:r>
      <w:r w:rsidR="00827CB2">
        <w:rPr>
          <w:noProof/>
          <w:sz w:val="20"/>
          <w:szCs w:val="20"/>
        </w:rPr>
        <w:t>3</w:t>
      </w:r>
      <w:r w:rsidR="00895D56" w:rsidRPr="002A49DB">
        <w:rPr>
          <w:sz w:val="20"/>
          <w:szCs w:val="20"/>
        </w:rPr>
        <w:fldChar w:fldCharType="end"/>
      </w:r>
      <w:r w:rsidRPr="002A49DB">
        <w:rPr>
          <w:sz w:val="20"/>
          <w:szCs w:val="20"/>
        </w:rPr>
        <w:t xml:space="preserve">  Fabricator/Contractor accredited to the ASI ECS</w:t>
      </w:r>
    </w:p>
    <w:tbl>
      <w:tblPr>
        <w:tblStyle w:val="TableGrid"/>
        <w:tblW w:w="0" w:type="auto"/>
        <w:tblLook w:val="04A0"/>
      </w:tblPr>
      <w:tblGrid>
        <w:gridCol w:w="3320"/>
        <w:gridCol w:w="3321"/>
        <w:gridCol w:w="3424"/>
      </w:tblGrid>
      <w:tr w:rsidR="00A259E0" w:rsidTr="00DB70E5">
        <w:trPr>
          <w:cnfStyle w:val="100000000000"/>
        </w:trPr>
        <w:tc>
          <w:tcPr>
            <w:cnfStyle w:val="001000000000"/>
            <w:tcW w:w="3320" w:type="dxa"/>
          </w:tcPr>
          <w:p w:rsidR="00A259E0" w:rsidRPr="00DB70E5" w:rsidRDefault="00A259E0" w:rsidP="00A259E0">
            <w:pPr>
              <w:rPr>
                <w:rStyle w:val="DocumentTextGreenBold"/>
              </w:rPr>
            </w:pPr>
            <w:r w:rsidRPr="00DB70E5">
              <w:rPr>
                <w:rStyle w:val="DocumentTextGreenBold"/>
              </w:rPr>
              <w:t xml:space="preserve">Product </w:t>
            </w:r>
          </w:p>
        </w:tc>
        <w:tc>
          <w:tcPr>
            <w:tcW w:w="3321" w:type="dxa"/>
          </w:tcPr>
          <w:p w:rsidR="00A259E0" w:rsidRPr="00DB70E5" w:rsidRDefault="00A259E0" w:rsidP="00A259E0">
            <w:pPr>
              <w:cnfStyle w:val="100000000000"/>
              <w:rPr>
                <w:rStyle w:val="DocumentTextGreenBold"/>
              </w:rPr>
            </w:pPr>
            <w:r w:rsidRPr="00DB70E5">
              <w:rPr>
                <w:rStyle w:val="DocumentTextGreenBold"/>
              </w:rPr>
              <w:t>Non-ASI Fabrication (</w:t>
            </w:r>
            <w:proofErr w:type="spellStart"/>
            <w:r w:rsidRPr="00DB70E5">
              <w:rPr>
                <w:rStyle w:val="DocumentTextGreenBold"/>
              </w:rPr>
              <w:t>tonnes</w:t>
            </w:r>
            <w:proofErr w:type="spellEnd"/>
            <w:r w:rsidRPr="00DB70E5">
              <w:rPr>
                <w:rStyle w:val="DocumentTextGreenBold"/>
              </w:rPr>
              <w:t>)</w:t>
            </w:r>
          </w:p>
        </w:tc>
        <w:tc>
          <w:tcPr>
            <w:tcW w:w="3424" w:type="dxa"/>
          </w:tcPr>
          <w:p w:rsidR="00A259E0" w:rsidRPr="00DB70E5" w:rsidRDefault="00A259E0" w:rsidP="00A259E0">
            <w:pPr>
              <w:cnfStyle w:val="100000000000"/>
              <w:rPr>
                <w:rStyle w:val="DocumentTextGreenBold"/>
              </w:rPr>
            </w:pPr>
            <w:r w:rsidRPr="00DB70E5">
              <w:rPr>
                <w:rStyle w:val="DocumentTextGreenBold"/>
              </w:rPr>
              <w:t>ASI-ESC Fabrication (</w:t>
            </w:r>
            <w:proofErr w:type="spellStart"/>
            <w:r w:rsidRPr="00DB70E5">
              <w:rPr>
                <w:rStyle w:val="DocumentTextGreenBold"/>
              </w:rPr>
              <w:t>tonnes</w:t>
            </w:r>
            <w:proofErr w:type="spellEnd"/>
            <w:r w:rsidRPr="00DB70E5">
              <w:rPr>
                <w:rStyle w:val="DocumentTextGreenBold"/>
              </w:rPr>
              <w:t>)</w:t>
            </w:r>
          </w:p>
        </w:tc>
      </w:tr>
      <w:tr w:rsidR="00A259E0" w:rsidTr="00DB70E5">
        <w:trPr>
          <w:cnfStyle w:val="000000100000"/>
        </w:trPr>
        <w:tc>
          <w:tcPr>
            <w:cnfStyle w:val="001000000000"/>
            <w:tcW w:w="3320" w:type="dxa"/>
          </w:tcPr>
          <w:p w:rsidR="00A259E0" w:rsidRPr="00695AD2" w:rsidRDefault="00695AD2" w:rsidP="00A259E0">
            <w:pPr>
              <w:rPr>
                <w:b w:val="0"/>
                <w:color w:val="4CB2B3" w:themeColor="accent4"/>
                <w:sz w:val="20"/>
              </w:rPr>
            </w:pPr>
            <w:r w:rsidRPr="00695AD2">
              <w:rPr>
                <w:b w:val="0"/>
                <w:color w:val="4CB2B3" w:themeColor="accent4"/>
                <w:sz w:val="20"/>
              </w:rPr>
              <w:t>E.g.</w:t>
            </w:r>
            <w:r w:rsidR="00A259E0" w:rsidRPr="00695AD2">
              <w:rPr>
                <w:b w:val="0"/>
                <w:color w:val="4CB2B3" w:themeColor="accent4"/>
                <w:sz w:val="20"/>
              </w:rPr>
              <w:t xml:space="preserve"> Fabricator 1</w:t>
            </w:r>
          </w:p>
        </w:tc>
        <w:tc>
          <w:tcPr>
            <w:tcW w:w="3321" w:type="dxa"/>
          </w:tcPr>
          <w:p w:rsidR="00A259E0" w:rsidRPr="000F50FD" w:rsidRDefault="00A259E0" w:rsidP="00A259E0">
            <w:pPr>
              <w:cnfStyle w:val="000000100000"/>
            </w:pPr>
          </w:p>
        </w:tc>
        <w:tc>
          <w:tcPr>
            <w:tcW w:w="3424" w:type="dxa"/>
          </w:tcPr>
          <w:p w:rsidR="00A259E0" w:rsidRPr="000F50FD" w:rsidRDefault="00A259E0" w:rsidP="00A259E0">
            <w:pPr>
              <w:cnfStyle w:val="000000100000"/>
            </w:pPr>
          </w:p>
        </w:tc>
      </w:tr>
      <w:tr w:rsidR="00A259E0" w:rsidTr="00DB70E5">
        <w:tc>
          <w:tcPr>
            <w:cnfStyle w:val="001000000000"/>
            <w:tcW w:w="3320" w:type="dxa"/>
          </w:tcPr>
          <w:p w:rsidR="00A259E0" w:rsidRPr="00695AD2" w:rsidRDefault="00A259E0" w:rsidP="00A259E0">
            <w:pPr>
              <w:rPr>
                <w:b w:val="0"/>
                <w:color w:val="4CB2B3" w:themeColor="accent4"/>
                <w:sz w:val="20"/>
              </w:rPr>
            </w:pPr>
            <w:r w:rsidRPr="00695AD2">
              <w:rPr>
                <w:b w:val="0"/>
                <w:color w:val="4CB2B3" w:themeColor="accent4"/>
                <w:sz w:val="20"/>
              </w:rPr>
              <w:t>[insert rows as needed]</w:t>
            </w:r>
          </w:p>
        </w:tc>
        <w:tc>
          <w:tcPr>
            <w:tcW w:w="3321" w:type="dxa"/>
          </w:tcPr>
          <w:p w:rsidR="00A259E0" w:rsidRPr="000F50FD" w:rsidRDefault="00A259E0" w:rsidP="00A259E0">
            <w:pPr>
              <w:cnfStyle w:val="000000000000"/>
            </w:pPr>
          </w:p>
        </w:tc>
        <w:tc>
          <w:tcPr>
            <w:tcW w:w="3424" w:type="dxa"/>
          </w:tcPr>
          <w:p w:rsidR="00A259E0" w:rsidRPr="000F50FD" w:rsidRDefault="00A259E0" w:rsidP="00A259E0">
            <w:pPr>
              <w:cnfStyle w:val="000000000000"/>
            </w:pPr>
          </w:p>
        </w:tc>
      </w:tr>
      <w:tr w:rsidR="00A259E0" w:rsidTr="00DB70E5">
        <w:trPr>
          <w:cnfStyle w:val="000000100000"/>
        </w:trPr>
        <w:tc>
          <w:tcPr>
            <w:cnfStyle w:val="001000000000"/>
            <w:tcW w:w="3320" w:type="dxa"/>
          </w:tcPr>
          <w:p w:rsidR="00A259E0" w:rsidRPr="000F50FD" w:rsidRDefault="00A259E0" w:rsidP="00A259E0">
            <w:pPr>
              <w:rPr>
                <w:sz w:val="20"/>
              </w:rPr>
            </w:pPr>
            <w:r w:rsidRPr="002A49DB">
              <w:rPr>
                <w:b w:val="0"/>
                <w:sz w:val="20"/>
              </w:rPr>
              <w:t xml:space="preserve">Total </w:t>
            </w:r>
          </w:p>
        </w:tc>
        <w:tc>
          <w:tcPr>
            <w:tcW w:w="3321" w:type="dxa"/>
          </w:tcPr>
          <w:p w:rsidR="00A259E0" w:rsidRPr="000F50FD" w:rsidRDefault="00A259E0" w:rsidP="00A259E0">
            <w:pPr>
              <w:cnfStyle w:val="000000100000"/>
            </w:pPr>
          </w:p>
        </w:tc>
        <w:tc>
          <w:tcPr>
            <w:tcW w:w="3424" w:type="dxa"/>
          </w:tcPr>
          <w:p w:rsidR="00A259E0" w:rsidRPr="000F50FD" w:rsidRDefault="00A259E0" w:rsidP="00A259E0">
            <w:pPr>
              <w:cnfStyle w:val="000000100000"/>
            </w:pPr>
          </w:p>
        </w:tc>
      </w:tr>
      <w:tr w:rsidR="00A259E0" w:rsidTr="00DB70E5">
        <w:tc>
          <w:tcPr>
            <w:cnfStyle w:val="001000000000"/>
            <w:tcW w:w="3320" w:type="dxa"/>
          </w:tcPr>
          <w:p w:rsidR="00A259E0" w:rsidRPr="000F50FD" w:rsidRDefault="00A259E0" w:rsidP="00A259E0">
            <w:pPr>
              <w:rPr>
                <w:sz w:val="20"/>
              </w:rPr>
            </w:pPr>
            <w:r w:rsidRPr="002A49DB">
              <w:rPr>
                <w:b w:val="0"/>
                <w:sz w:val="20"/>
              </w:rPr>
              <w:t>Percentages</w:t>
            </w:r>
          </w:p>
        </w:tc>
        <w:tc>
          <w:tcPr>
            <w:tcW w:w="3321" w:type="dxa"/>
          </w:tcPr>
          <w:p w:rsidR="00A259E0" w:rsidRPr="000F50FD" w:rsidRDefault="00A259E0" w:rsidP="00A259E0">
            <w:pPr>
              <w:cnfStyle w:val="000000000000"/>
              <w:rPr>
                <w:b/>
              </w:rPr>
            </w:pPr>
            <w:r w:rsidRPr="002A49DB">
              <w:rPr>
                <w:b/>
              </w:rPr>
              <w:t>X%</w:t>
            </w:r>
          </w:p>
        </w:tc>
        <w:tc>
          <w:tcPr>
            <w:tcW w:w="3424" w:type="dxa"/>
          </w:tcPr>
          <w:p w:rsidR="00A259E0" w:rsidRPr="000F50FD" w:rsidRDefault="00A259E0" w:rsidP="00A259E0">
            <w:pPr>
              <w:cnfStyle w:val="000000000000"/>
              <w:rPr>
                <w:b/>
              </w:rPr>
            </w:pPr>
            <w:r w:rsidRPr="002A49DB">
              <w:rPr>
                <w:b/>
              </w:rPr>
              <w:t>X%</w:t>
            </w:r>
          </w:p>
        </w:tc>
      </w:tr>
    </w:tbl>
    <w:p w:rsidR="00A259E0" w:rsidRDefault="00A259E0" w:rsidP="00A259E0"/>
    <w:p w:rsidR="00A259E0" w:rsidRPr="00597624" w:rsidRDefault="00A259E0" w:rsidP="00695AD2">
      <w:pPr>
        <w:pBdr>
          <w:top w:val="single" w:sz="4" w:space="0" w:color="auto"/>
          <w:bottom w:val="single" w:sz="4" w:space="1" w:color="auto"/>
        </w:pBdr>
        <w:shd w:val="clear" w:color="auto" w:fill="2C3034" w:themeFill="text1"/>
      </w:pPr>
      <w:r>
        <w:t>T</w:t>
      </w:r>
      <w:r w:rsidRPr="00597624">
        <w:t>herefore</w:t>
      </w:r>
      <w:r>
        <w:t>, as demonstrated in section 1.1.2</w:t>
      </w:r>
      <w:r w:rsidRPr="00597624">
        <w:t xml:space="preserve">, this </w:t>
      </w:r>
      <w:r>
        <w:t>project is eligible to</w:t>
      </w:r>
      <w:r w:rsidRPr="002A49DB">
        <w:t xml:space="preserve"> achieve</w:t>
      </w:r>
      <w:r w:rsidRPr="002A49DB">
        <w:rPr>
          <w:color w:val="3F454F" w:themeColor="accent3"/>
        </w:rPr>
        <w:t xml:space="preserve"> </w:t>
      </w:r>
      <w:r w:rsidRPr="00695AD2">
        <w:rPr>
          <w:color w:val="4CB2B3" w:themeColor="accent4"/>
        </w:rPr>
        <w:t>[1]</w:t>
      </w:r>
      <w:r w:rsidRPr="00B9677E">
        <w:rPr>
          <w:color w:val="3F454F" w:themeColor="accent3"/>
        </w:rPr>
        <w:t xml:space="preserve"> </w:t>
      </w:r>
      <w:r w:rsidRPr="00B9677E">
        <w:t>point</w:t>
      </w:r>
      <w:r w:rsidRPr="00597624">
        <w:t xml:space="preserve"> for</w:t>
      </w:r>
      <w:r>
        <w:t xml:space="preserve"> encouraging the use of structural steel</w:t>
      </w:r>
      <w:r w:rsidRPr="00432C7F">
        <w:t xml:space="preserve"> </w:t>
      </w:r>
      <w:r>
        <w:t xml:space="preserve">that has been produced and designed in an environmentally responsible manner.    </w:t>
      </w:r>
    </w:p>
    <w:p w:rsidR="00A259E0" w:rsidRDefault="00A259E0" w:rsidP="00A259E0"/>
    <w:p w:rsidR="00A259E0" w:rsidRDefault="00A259E0" w:rsidP="00A259E0">
      <w:pPr>
        <w:pStyle w:val="Heading3"/>
        <w:rPr>
          <w:sz w:val="22"/>
        </w:rPr>
      </w:pPr>
      <w:r w:rsidRPr="00BA5265">
        <w:rPr>
          <w:sz w:val="22"/>
        </w:rPr>
        <w:t>1.2</w:t>
      </w:r>
      <w:r>
        <w:rPr>
          <w:sz w:val="22"/>
        </w:rPr>
        <w:tab/>
        <w:t xml:space="preserve">Reinforced Steel </w:t>
      </w:r>
    </w:p>
    <w:p w:rsidR="00A259E0" w:rsidRDefault="00A259E0" w:rsidP="00A259E0">
      <w:pPr>
        <w:pStyle w:val="Heading3"/>
        <w:rPr>
          <w:sz w:val="20"/>
          <w:szCs w:val="20"/>
        </w:rPr>
      </w:pPr>
      <w:r w:rsidRPr="002A49DB">
        <w:rPr>
          <w:sz w:val="20"/>
          <w:szCs w:val="20"/>
        </w:rPr>
        <w:t>1.2.1</w:t>
      </w:r>
      <w:r w:rsidRPr="002A49DB">
        <w:rPr>
          <w:sz w:val="20"/>
          <w:szCs w:val="20"/>
        </w:rPr>
        <w:tab/>
        <w:t>Use of energy-reducing processes in manufacture</w:t>
      </w:r>
    </w:p>
    <w:p w:rsidR="00A259E0" w:rsidRDefault="00A259E0" w:rsidP="00A259E0">
      <w:r>
        <w:t xml:space="preserve">Reinforcing steel makes up at least 60% of all steel used in the building’s structure.  Of this, at least 95% of all reinforcing bar and mesh meets or exceeds 500MPa strength grade and is produced using low energy methods. </w:t>
      </w:r>
    </w:p>
    <w:p w:rsidR="00A259E0" w:rsidRDefault="00A259E0" w:rsidP="00A259E0"/>
    <w:p w:rsidR="00A259E0" w:rsidRPr="001A4E96" w:rsidRDefault="00A259E0" w:rsidP="00A259E0">
      <w:pPr>
        <w:pStyle w:val="Caption"/>
        <w:rPr>
          <w:sz w:val="20"/>
          <w:szCs w:val="22"/>
        </w:rPr>
      </w:pPr>
      <w:r w:rsidRPr="001A4E96">
        <w:rPr>
          <w:sz w:val="20"/>
          <w:szCs w:val="22"/>
        </w:rPr>
        <w:t xml:space="preserve">Table </w:t>
      </w:r>
      <w:r w:rsidR="00895D56" w:rsidRPr="001A4E96">
        <w:rPr>
          <w:sz w:val="20"/>
          <w:szCs w:val="22"/>
        </w:rPr>
        <w:fldChar w:fldCharType="begin"/>
      </w:r>
      <w:r w:rsidRPr="001A4E96">
        <w:rPr>
          <w:sz w:val="20"/>
          <w:szCs w:val="22"/>
        </w:rPr>
        <w:instrText xml:space="preserve"> SEQ Table \* ARABIC </w:instrText>
      </w:r>
      <w:r w:rsidR="00895D56" w:rsidRPr="001A4E96">
        <w:rPr>
          <w:sz w:val="20"/>
          <w:szCs w:val="22"/>
        </w:rPr>
        <w:fldChar w:fldCharType="separate"/>
      </w:r>
      <w:r w:rsidR="00827CB2">
        <w:rPr>
          <w:noProof/>
          <w:sz w:val="20"/>
          <w:szCs w:val="22"/>
        </w:rPr>
        <w:t>4</w:t>
      </w:r>
      <w:r w:rsidR="00895D56" w:rsidRPr="001A4E96">
        <w:rPr>
          <w:sz w:val="20"/>
          <w:szCs w:val="22"/>
        </w:rPr>
        <w:fldChar w:fldCharType="end"/>
      </w:r>
      <w:r w:rsidRPr="001A4E96">
        <w:rPr>
          <w:sz w:val="20"/>
          <w:szCs w:val="22"/>
        </w:rPr>
        <w:t xml:space="preserve"> Reinforcing steel grades used on the project</w:t>
      </w:r>
    </w:p>
    <w:tbl>
      <w:tblPr>
        <w:tblStyle w:val="TableGrid"/>
        <w:tblW w:w="0" w:type="auto"/>
        <w:tblLook w:val="04A0"/>
      </w:tblPr>
      <w:tblGrid>
        <w:gridCol w:w="2977"/>
        <w:gridCol w:w="1276"/>
        <w:gridCol w:w="1618"/>
      </w:tblGrid>
      <w:tr w:rsidR="00A259E0" w:rsidRPr="00291159" w:rsidTr="00A259E0">
        <w:trPr>
          <w:cnfStyle w:val="100000000000"/>
          <w:trHeight w:val="672"/>
          <w:tblHeader/>
        </w:trPr>
        <w:tc>
          <w:tcPr>
            <w:cnfStyle w:val="001000000000"/>
            <w:tcW w:w="2977" w:type="dxa"/>
            <w:tcBorders>
              <w:bottom w:val="nil"/>
            </w:tcBorders>
            <w:vAlign w:val="top"/>
          </w:tcPr>
          <w:p w:rsidR="00A259E0" w:rsidRPr="00DB70E5" w:rsidRDefault="00A259E0" w:rsidP="00A259E0">
            <w:pPr>
              <w:rPr>
                <w:rStyle w:val="DocumentTextGreenBold"/>
              </w:rPr>
            </w:pPr>
            <w:r w:rsidRPr="00DB70E5">
              <w:rPr>
                <w:rStyle w:val="DocumentTextGreenBold"/>
              </w:rPr>
              <w:t>Product</w:t>
            </w:r>
          </w:p>
        </w:tc>
        <w:tc>
          <w:tcPr>
            <w:tcW w:w="1276" w:type="dxa"/>
            <w:tcBorders>
              <w:bottom w:val="nil"/>
            </w:tcBorders>
            <w:vAlign w:val="top"/>
          </w:tcPr>
          <w:p w:rsidR="00A259E0" w:rsidRPr="00DB70E5" w:rsidRDefault="00A259E0" w:rsidP="00A259E0">
            <w:pPr>
              <w:spacing w:before="0" w:after="200" w:line="276" w:lineRule="auto"/>
              <w:jc w:val="center"/>
              <w:cnfStyle w:val="100000000000"/>
              <w:rPr>
                <w:rStyle w:val="DocumentTextGreenBold"/>
              </w:rPr>
            </w:pPr>
            <w:r w:rsidRPr="00DB70E5">
              <w:rPr>
                <w:rStyle w:val="DocumentTextGreenBold"/>
              </w:rPr>
              <w:t>&lt;500Mpa (</w:t>
            </w:r>
            <w:proofErr w:type="spellStart"/>
            <w:r w:rsidRPr="00DB70E5">
              <w:rPr>
                <w:rStyle w:val="DocumentTextGreenBold"/>
              </w:rPr>
              <w:t>tonnes</w:t>
            </w:r>
            <w:proofErr w:type="spellEnd"/>
            <w:r w:rsidRPr="00DB70E5">
              <w:rPr>
                <w:rStyle w:val="DocumentTextGreenBold"/>
              </w:rPr>
              <w:t xml:space="preserve">) </w:t>
            </w:r>
          </w:p>
        </w:tc>
        <w:tc>
          <w:tcPr>
            <w:tcW w:w="1618" w:type="dxa"/>
            <w:tcBorders>
              <w:bottom w:val="nil"/>
            </w:tcBorders>
            <w:vAlign w:val="top"/>
          </w:tcPr>
          <w:p w:rsidR="00A259E0" w:rsidRPr="00DB70E5" w:rsidRDefault="00A259E0" w:rsidP="00A259E0">
            <w:pPr>
              <w:spacing w:before="0" w:after="200" w:line="276" w:lineRule="auto"/>
              <w:jc w:val="center"/>
              <w:cnfStyle w:val="100000000000"/>
              <w:rPr>
                <w:rStyle w:val="DocumentTextGreenBold"/>
              </w:rPr>
            </w:pPr>
            <w:r w:rsidRPr="00DB70E5">
              <w:rPr>
                <w:rStyle w:val="DocumentTextGreenBold"/>
              </w:rPr>
              <w:t xml:space="preserve">≥ 500 </w:t>
            </w:r>
            <w:proofErr w:type="spellStart"/>
            <w:r w:rsidRPr="00DB70E5">
              <w:rPr>
                <w:rStyle w:val="DocumentTextGreenBold"/>
              </w:rPr>
              <w:t>Mpa</w:t>
            </w:r>
            <w:proofErr w:type="spellEnd"/>
            <w:r w:rsidRPr="00DB70E5">
              <w:rPr>
                <w:rStyle w:val="DocumentTextGreenBold"/>
              </w:rPr>
              <w:t xml:space="preserve"> (</w:t>
            </w:r>
            <w:proofErr w:type="spellStart"/>
            <w:r w:rsidRPr="00DB70E5">
              <w:rPr>
                <w:rStyle w:val="DocumentTextGreenBold"/>
              </w:rPr>
              <w:t>tonnes</w:t>
            </w:r>
            <w:proofErr w:type="spellEnd"/>
            <w:r w:rsidRPr="00DB70E5">
              <w:rPr>
                <w:rStyle w:val="DocumentTextGreenBold"/>
              </w:rPr>
              <w:t xml:space="preserve">) </w:t>
            </w:r>
          </w:p>
        </w:tc>
      </w:tr>
      <w:tr w:rsidR="00A259E0" w:rsidRPr="0097703C" w:rsidTr="00A259E0">
        <w:trPr>
          <w:cnfStyle w:val="100000000000"/>
          <w:tblHeader/>
        </w:trPr>
        <w:tc>
          <w:tcPr>
            <w:cnfStyle w:val="001000000000"/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A259E0" w:rsidRPr="00695AD2" w:rsidRDefault="00695AD2" w:rsidP="00A259E0">
            <w:pPr>
              <w:rPr>
                <w:b w:val="0"/>
                <w:bCs/>
                <w:color w:val="4CB2B3" w:themeColor="accent4"/>
                <w:sz w:val="20"/>
                <w:szCs w:val="22"/>
                <w:lang w:val="en-AU"/>
              </w:rPr>
            </w:pPr>
            <w:r w:rsidRPr="00695AD2">
              <w:rPr>
                <w:b w:val="0"/>
                <w:bCs/>
                <w:color w:val="4CB2B3" w:themeColor="accent4"/>
                <w:sz w:val="20"/>
              </w:rPr>
              <w:t>E.g.</w:t>
            </w:r>
            <w:r w:rsidR="00A259E0" w:rsidRPr="00695AD2">
              <w:rPr>
                <w:b w:val="0"/>
                <w:bCs/>
                <w:color w:val="4CB2B3" w:themeColor="accent4"/>
                <w:sz w:val="20"/>
              </w:rPr>
              <w:t xml:space="preserve"> [reinforcing mesh to basement slab]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259E0" w:rsidRPr="00695AD2" w:rsidRDefault="00A259E0" w:rsidP="00A259E0">
            <w:pPr>
              <w:jc w:val="center"/>
              <w:cnfStyle w:val="100000000000"/>
              <w:rPr>
                <w:b w:val="0"/>
                <w:color w:val="4CB2B3" w:themeColor="accent4"/>
                <w:sz w:val="20"/>
                <w:szCs w:val="22"/>
                <w:lang w:val="en-AU"/>
              </w:rPr>
            </w:pPr>
            <w:r w:rsidRPr="00695AD2">
              <w:rPr>
                <w:b w:val="0"/>
                <w:color w:val="4CB2B3" w:themeColor="accent4"/>
                <w:sz w:val="20"/>
              </w:rPr>
              <w:t>0</w:t>
            </w: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</w:tcPr>
          <w:p w:rsidR="00A259E0" w:rsidRPr="00695AD2" w:rsidRDefault="00A259E0" w:rsidP="00A259E0">
            <w:pPr>
              <w:jc w:val="center"/>
              <w:cnfStyle w:val="100000000000"/>
              <w:rPr>
                <w:b w:val="0"/>
                <w:color w:val="4CB2B3" w:themeColor="accent4"/>
                <w:sz w:val="20"/>
                <w:szCs w:val="22"/>
                <w:lang w:val="en-AU"/>
              </w:rPr>
            </w:pPr>
            <w:r w:rsidRPr="00695AD2">
              <w:rPr>
                <w:b w:val="0"/>
                <w:color w:val="4CB2B3" w:themeColor="accent4"/>
                <w:sz w:val="20"/>
              </w:rPr>
              <w:t>205</w:t>
            </w:r>
          </w:p>
        </w:tc>
      </w:tr>
      <w:tr w:rsidR="00A259E0" w:rsidTr="00A259E0">
        <w:trPr>
          <w:cnfStyle w:val="100000000000"/>
          <w:tblHeader/>
        </w:trPr>
        <w:tc>
          <w:tcPr>
            <w:cnfStyle w:val="001000000000"/>
            <w:tcW w:w="2977" w:type="dxa"/>
            <w:tcBorders>
              <w:top w:val="dotted" w:sz="4" w:space="0" w:color="auto"/>
            </w:tcBorders>
          </w:tcPr>
          <w:p w:rsidR="00A259E0" w:rsidRPr="00695AD2" w:rsidRDefault="00A259E0" w:rsidP="00A259E0">
            <w:pPr>
              <w:rPr>
                <w:rStyle w:val="Strong"/>
                <w:color w:val="4CB2B3" w:themeColor="accent4"/>
                <w:sz w:val="20"/>
                <w:szCs w:val="22"/>
              </w:rPr>
            </w:pPr>
            <w:r w:rsidRPr="00695AD2">
              <w:rPr>
                <w:rStyle w:val="Strong"/>
                <w:color w:val="4CB2B3" w:themeColor="accent4"/>
                <w:sz w:val="20"/>
                <w:szCs w:val="22"/>
              </w:rPr>
              <w:t>Mesh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A259E0" w:rsidRPr="00695AD2" w:rsidRDefault="00A259E0" w:rsidP="00A259E0">
            <w:pPr>
              <w:jc w:val="center"/>
              <w:cnfStyle w:val="100000000000"/>
              <w:rPr>
                <w:rStyle w:val="Strong"/>
                <w:color w:val="4CB2B3" w:themeColor="accent4"/>
                <w:sz w:val="20"/>
                <w:szCs w:val="22"/>
              </w:rPr>
            </w:pPr>
            <w:r w:rsidRPr="00695AD2">
              <w:rPr>
                <w:rStyle w:val="Strong"/>
                <w:color w:val="4CB2B3" w:themeColor="accent4"/>
                <w:sz w:val="20"/>
                <w:szCs w:val="22"/>
              </w:rPr>
              <w:t>0</w:t>
            </w:r>
          </w:p>
        </w:tc>
        <w:tc>
          <w:tcPr>
            <w:tcW w:w="1618" w:type="dxa"/>
            <w:tcBorders>
              <w:top w:val="dotted" w:sz="4" w:space="0" w:color="auto"/>
            </w:tcBorders>
          </w:tcPr>
          <w:p w:rsidR="00A259E0" w:rsidRPr="00695AD2" w:rsidRDefault="00A259E0" w:rsidP="00A259E0">
            <w:pPr>
              <w:jc w:val="center"/>
              <w:cnfStyle w:val="100000000000"/>
              <w:rPr>
                <w:rStyle w:val="Strong"/>
                <w:color w:val="4CB2B3" w:themeColor="accent4"/>
                <w:sz w:val="20"/>
                <w:szCs w:val="22"/>
              </w:rPr>
            </w:pPr>
            <w:r w:rsidRPr="00695AD2">
              <w:rPr>
                <w:rStyle w:val="Strong"/>
                <w:color w:val="4CB2B3" w:themeColor="accent4"/>
                <w:sz w:val="20"/>
                <w:szCs w:val="22"/>
              </w:rPr>
              <w:t>50</w:t>
            </w:r>
          </w:p>
        </w:tc>
      </w:tr>
      <w:tr w:rsidR="00A259E0" w:rsidTr="00A259E0">
        <w:trPr>
          <w:cnfStyle w:val="100000000000"/>
          <w:tblHeader/>
        </w:trPr>
        <w:tc>
          <w:tcPr>
            <w:cnfStyle w:val="001000000000"/>
            <w:tcW w:w="2977" w:type="dxa"/>
            <w:tcBorders>
              <w:top w:val="dotted" w:sz="4" w:space="0" w:color="auto"/>
            </w:tcBorders>
          </w:tcPr>
          <w:p w:rsidR="00A259E0" w:rsidRPr="00695AD2" w:rsidRDefault="00A259E0" w:rsidP="00A259E0">
            <w:pPr>
              <w:rPr>
                <w:rStyle w:val="Strong"/>
                <w:color w:val="4CB2B3" w:themeColor="accent4"/>
                <w:sz w:val="20"/>
                <w:szCs w:val="22"/>
              </w:rPr>
            </w:pPr>
            <w:r w:rsidRPr="00695AD2">
              <w:rPr>
                <w:rStyle w:val="Strong"/>
                <w:color w:val="4CB2B3" w:themeColor="accent4"/>
                <w:sz w:val="20"/>
                <w:szCs w:val="22"/>
              </w:rPr>
              <w:t>[insert rows as needed]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A259E0" w:rsidRPr="00D65E0C" w:rsidRDefault="00A259E0" w:rsidP="00A259E0">
            <w:pPr>
              <w:jc w:val="center"/>
              <w:cnfStyle w:val="100000000000"/>
              <w:rPr>
                <w:rStyle w:val="Strong"/>
                <w:color w:val="4CB2B3" w:themeColor="accent4"/>
                <w:sz w:val="20"/>
                <w:szCs w:val="22"/>
                <w:lang w:val="en-AU"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</w:tcPr>
          <w:p w:rsidR="00A259E0" w:rsidRPr="00D65E0C" w:rsidRDefault="00A259E0" w:rsidP="00A259E0">
            <w:pPr>
              <w:jc w:val="center"/>
              <w:cnfStyle w:val="100000000000"/>
              <w:rPr>
                <w:rStyle w:val="Strong"/>
                <w:color w:val="4CB2B3" w:themeColor="accent4"/>
                <w:sz w:val="20"/>
                <w:szCs w:val="22"/>
                <w:lang w:val="en-AU"/>
              </w:rPr>
            </w:pPr>
          </w:p>
        </w:tc>
      </w:tr>
      <w:tr w:rsidR="00A259E0" w:rsidTr="00A259E0">
        <w:trPr>
          <w:cnfStyle w:val="100000000000"/>
          <w:tblHeader/>
        </w:trPr>
        <w:tc>
          <w:tcPr>
            <w:cnfStyle w:val="001000000000"/>
            <w:tcW w:w="2977" w:type="dxa"/>
            <w:tcBorders>
              <w:top w:val="dotted" w:sz="4" w:space="0" w:color="auto"/>
            </w:tcBorders>
          </w:tcPr>
          <w:p w:rsidR="00A259E0" w:rsidRPr="00695AD2" w:rsidRDefault="00A259E0" w:rsidP="00A259E0">
            <w:pPr>
              <w:rPr>
                <w:rStyle w:val="Strong"/>
                <w:b/>
                <w:sz w:val="22"/>
                <w:szCs w:val="22"/>
              </w:rPr>
            </w:pPr>
            <w:r w:rsidRPr="00695AD2">
              <w:rPr>
                <w:rStyle w:val="Strong"/>
                <w:b/>
                <w:sz w:val="22"/>
                <w:szCs w:val="22"/>
              </w:rPr>
              <w:t>Total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A259E0" w:rsidRPr="00695AD2" w:rsidRDefault="00A259E0" w:rsidP="00A259E0">
            <w:pPr>
              <w:jc w:val="center"/>
              <w:cnfStyle w:val="100000000000"/>
              <w:rPr>
                <w:rStyle w:val="Strong"/>
                <w:color w:val="4CB2B3" w:themeColor="accent4"/>
                <w:sz w:val="20"/>
                <w:szCs w:val="22"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</w:tcPr>
          <w:p w:rsidR="00A259E0" w:rsidRPr="00695AD2" w:rsidRDefault="00A259E0" w:rsidP="00A259E0">
            <w:pPr>
              <w:jc w:val="center"/>
              <w:cnfStyle w:val="100000000000"/>
              <w:rPr>
                <w:rStyle w:val="Strong"/>
                <w:color w:val="4CB2B3" w:themeColor="accent4"/>
                <w:sz w:val="20"/>
                <w:szCs w:val="22"/>
              </w:rPr>
            </w:pPr>
            <w:r w:rsidRPr="00695AD2">
              <w:rPr>
                <w:rStyle w:val="Strong"/>
                <w:color w:val="4CB2B3" w:themeColor="accent4"/>
                <w:sz w:val="20"/>
                <w:szCs w:val="22"/>
              </w:rPr>
              <w:t>255</w:t>
            </w:r>
          </w:p>
        </w:tc>
      </w:tr>
      <w:tr w:rsidR="00A259E0" w:rsidTr="00A259E0">
        <w:trPr>
          <w:cnfStyle w:val="100000000000"/>
          <w:tblHeader/>
        </w:trPr>
        <w:tc>
          <w:tcPr>
            <w:cnfStyle w:val="001000000000"/>
            <w:tcW w:w="2977" w:type="dxa"/>
            <w:tcBorders>
              <w:top w:val="dotted" w:sz="4" w:space="0" w:color="auto"/>
            </w:tcBorders>
          </w:tcPr>
          <w:p w:rsidR="00A259E0" w:rsidRPr="00695AD2" w:rsidRDefault="00A259E0" w:rsidP="00A259E0">
            <w:pPr>
              <w:rPr>
                <w:rStyle w:val="Strong"/>
                <w:b/>
                <w:sz w:val="22"/>
                <w:szCs w:val="22"/>
              </w:rPr>
            </w:pPr>
            <w:r w:rsidRPr="00695AD2">
              <w:rPr>
                <w:rStyle w:val="Strong"/>
                <w:b/>
                <w:sz w:val="22"/>
                <w:szCs w:val="22"/>
              </w:rPr>
              <w:t>Percentages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A259E0" w:rsidRPr="00695AD2" w:rsidRDefault="00A259E0" w:rsidP="00A259E0">
            <w:pPr>
              <w:jc w:val="center"/>
              <w:cnfStyle w:val="100000000000"/>
              <w:rPr>
                <w:rStyle w:val="Strong"/>
                <w:color w:val="4CB2B3" w:themeColor="accent4"/>
                <w:sz w:val="20"/>
                <w:szCs w:val="22"/>
              </w:rPr>
            </w:pPr>
            <w:r w:rsidRPr="00695AD2">
              <w:rPr>
                <w:rStyle w:val="Strong"/>
                <w:color w:val="4CB2B3" w:themeColor="accent4"/>
                <w:sz w:val="20"/>
                <w:szCs w:val="22"/>
              </w:rPr>
              <w:t>0%</w:t>
            </w:r>
          </w:p>
        </w:tc>
        <w:tc>
          <w:tcPr>
            <w:tcW w:w="1618" w:type="dxa"/>
            <w:tcBorders>
              <w:top w:val="dotted" w:sz="4" w:space="0" w:color="auto"/>
            </w:tcBorders>
          </w:tcPr>
          <w:p w:rsidR="00A259E0" w:rsidRPr="00D65E0C" w:rsidRDefault="00A259E0" w:rsidP="00A259E0">
            <w:pPr>
              <w:jc w:val="center"/>
              <w:cnfStyle w:val="100000000000"/>
              <w:rPr>
                <w:rStyle w:val="Strong"/>
                <w:b/>
                <w:color w:val="4CB2B3" w:themeColor="accent4"/>
                <w:sz w:val="20"/>
                <w:szCs w:val="22"/>
              </w:rPr>
            </w:pPr>
            <w:r w:rsidRPr="00D65E0C">
              <w:rPr>
                <w:rStyle w:val="Strong"/>
                <w:b/>
                <w:color w:val="4CB2B3" w:themeColor="accent4"/>
                <w:sz w:val="20"/>
                <w:szCs w:val="22"/>
              </w:rPr>
              <w:t>100%</w:t>
            </w:r>
          </w:p>
        </w:tc>
      </w:tr>
    </w:tbl>
    <w:p w:rsidR="00A259E0" w:rsidRPr="00BC08CB" w:rsidRDefault="00A259E0" w:rsidP="00A259E0">
      <w:pPr>
        <w:rPr>
          <w:rStyle w:val="GBCAHeading4Char"/>
          <w:b w:val="0"/>
          <w:i/>
          <w:sz w:val="20"/>
          <w:szCs w:val="20"/>
        </w:rPr>
      </w:pPr>
      <w:r w:rsidRPr="002A49DB">
        <w:rPr>
          <w:rStyle w:val="GBCAHeading4Char"/>
          <w:b w:val="0"/>
          <w:i/>
          <w:sz w:val="20"/>
          <w:szCs w:val="20"/>
        </w:rPr>
        <w:lastRenderedPageBreak/>
        <w:t>Strength Grade requirement met for more than 95% of steel in concrete products.</w:t>
      </w:r>
    </w:p>
    <w:p w:rsidR="00A259E0" w:rsidRDefault="00A259E0" w:rsidP="00A259E0">
      <w:pPr>
        <w:rPr>
          <w:rStyle w:val="Heading3Char"/>
          <w:sz w:val="22"/>
        </w:rPr>
      </w:pPr>
    </w:p>
    <w:p w:rsidR="00A259E0" w:rsidRPr="000E1389" w:rsidRDefault="00A259E0" w:rsidP="00A259E0">
      <w:pPr>
        <w:rPr>
          <w:rStyle w:val="GBCAHeading4Char"/>
          <w:sz w:val="20"/>
          <w:szCs w:val="20"/>
        </w:rPr>
      </w:pPr>
      <w:r w:rsidRPr="002A49DB">
        <w:rPr>
          <w:rStyle w:val="Heading3Char"/>
          <w:sz w:val="22"/>
        </w:rPr>
        <w:t>Energy reducing process</w:t>
      </w:r>
      <w:r>
        <w:rPr>
          <w:rStyle w:val="GBCAHeading4Char"/>
          <w:sz w:val="20"/>
          <w:szCs w:val="20"/>
        </w:rPr>
        <w:t xml:space="preserve"> </w:t>
      </w:r>
      <w:r w:rsidRPr="00695AD2">
        <w:rPr>
          <w:color w:val="4CB2B3" w:themeColor="accent4"/>
          <w:sz w:val="20"/>
          <w:szCs w:val="20"/>
        </w:rPr>
        <w:t>[describe the energy reducing process used to produce the steel]</w:t>
      </w:r>
      <w:r w:rsidRPr="000E1389">
        <w:rPr>
          <w:rStyle w:val="GBCAHeading4Char"/>
          <w:sz w:val="20"/>
          <w:szCs w:val="20"/>
        </w:rPr>
        <w:t xml:space="preserve"> </w:t>
      </w:r>
    </w:p>
    <w:p w:rsidR="00A259E0" w:rsidRDefault="00A259E0" w:rsidP="00A259E0"/>
    <w:p w:rsidR="00A259E0" w:rsidRDefault="00A259E0" w:rsidP="00A259E0">
      <w:r>
        <w:t xml:space="preserve">Table </w:t>
      </w:r>
      <w:r w:rsidR="00827CB2">
        <w:t>5</w:t>
      </w:r>
      <w:r>
        <w:t xml:space="preserve"> provides a summary of all reinforcing steel that has been manufactured using energy reducing technologies.</w:t>
      </w:r>
    </w:p>
    <w:p w:rsidR="00A259E0" w:rsidRDefault="00A259E0" w:rsidP="00A259E0"/>
    <w:p w:rsidR="00A259E0" w:rsidRPr="00131CA1" w:rsidRDefault="004A3190" w:rsidP="00A259E0">
      <w:pPr>
        <w:pStyle w:val="Caption"/>
        <w:rPr>
          <w:sz w:val="20"/>
          <w:szCs w:val="22"/>
        </w:rPr>
      </w:pPr>
      <w:r w:rsidRPr="004A3190">
        <w:rPr>
          <w:sz w:val="20"/>
          <w:szCs w:val="22"/>
        </w:rPr>
        <w:t xml:space="preserve">Table </w:t>
      </w:r>
      <w:r w:rsidR="00895D56" w:rsidRPr="004A3190">
        <w:rPr>
          <w:sz w:val="20"/>
          <w:szCs w:val="22"/>
        </w:rPr>
        <w:fldChar w:fldCharType="begin"/>
      </w:r>
      <w:r w:rsidRPr="004A3190">
        <w:rPr>
          <w:sz w:val="20"/>
          <w:szCs w:val="22"/>
        </w:rPr>
        <w:instrText xml:space="preserve"> SEQ Table \* ARABIC </w:instrText>
      </w:r>
      <w:r w:rsidR="00895D56" w:rsidRPr="004A3190">
        <w:rPr>
          <w:sz w:val="20"/>
          <w:szCs w:val="22"/>
        </w:rPr>
        <w:fldChar w:fldCharType="separate"/>
      </w:r>
      <w:r w:rsidR="00827CB2">
        <w:rPr>
          <w:noProof/>
          <w:sz w:val="20"/>
          <w:szCs w:val="22"/>
        </w:rPr>
        <w:t>5</w:t>
      </w:r>
      <w:r w:rsidR="00895D56" w:rsidRPr="004A3190">
        <w:rPr>
          <w:sz w:val="20"/>
          <w:szCs w:val="22"/>
        </w:rPr>
        <w:fldChar w:fldCharType="end"/>
      </w:r>
      <w:r w:rsidRPr="004A3190">
        <w:rPr>
          <w:sz w:val="20"/>
          <w:szCs w:val="22"/>
        </w:rPr>
        <w:t xml:space="preserve"> Use of Energy Reducing Technologies (ERT) in steel manufacture</w:t>
      </w:r>
    </w:p>
    <w:tbl>
      <w:tblPr>
        <w:tblStyle w:val="TableGrid"/>
        <w:tblW w:w="0" w:type="auto"/>
        <w:tblLook w:val="04A0"/>
      </w:tblPr>
      <w:tblGrid>
        <w:gridCol w:w="2439"/>
        <w:gridCol w:w="2435"/>
        <w:gridCol w:w="2451"/>
        <w:gridCol w:w="2421"/>
      </w:tblGrid>
      <w:tr w:rsidR="00A259E0" w:rsidRPr="00DB70E5" w:rsidTr="00A259E0">
        <w:trPr>
          <w:cnfStyle w:val="100000000000"/>
        </w:trPr>
        <w:tc>
          <w:tcPr>
            <w:cnfStyle w:val="001000000000"/>
            <w:tcW w:w="2439" w:type="dxa"/>
          </w:tcPr>
          <w:p w:rsidR="00A259E0" w:rsidRPr="00DB70E5" w:rsidRDefault="00A259E0" w:rsidP="00A259E0">
            <w:pPr>
              <w:rPr>
                <w:rStyle w:val="DocumentTextGreenBold"/>
              </w:rPr>
            </w:pPr>
            <w:r w:rsidRPr="00DB70E5">
              <w:rPr>
                <w:rStyle w:val="DocumentTextGreenBold"/>
              </w:rPr>
              <w:t xml:space="preserve">Product </w:t>
            </w:r>
          </w:p>
        </w:tc>
        <w:tc>
          <w:tcPr>
            <w:tcW w:w="2435" w:type="dxa"/>
          </w:tcPr>
          <w:p w:rsidR="00A259E0" w:rsidRPr="00DB70E5" w:rsidRDefault="00A259E0" w:rsidP="00A259E0">
            <w:pPr>
              <w:cnfStyle w:val="100000000000"/>
              <w:rPr>
                <w:rStyle w:val="DocumentTextGreenBold"/>
              </w:rPr>
            </w:pPr>
            <w:r w:rsidRPr="00DB70E5">
              <w:rPr>
                <w:rStyle w:val="DocumentTextGreenBold"/>
              </w:rPr>
              <w:t>Reinforcing steel (</w:t>
            </w:r>
            <w:proofErr w:type="spellStart"/>
            <w:r w:rsidRPr="00DB70E5">
              <w:rPr>
                <w:rStyle w:val="DocumentTextGreenBold"/>
              </w:rPr>
              <w:t>tonnes</w:t>
            </w:r>
            <w:proofErr w:type="spellEnd"/>
            <w:r w:rsidRPr="00DB70E5">
              <w:rPr>
                <w:rStyle w:val="DocumentTextGreenBold"/>
              </w:rPr>
              <w:t>)</w:t>
            </w:r>
          </w:p>
        </w:tc>
        <w:tc>
          <w:tcPr>
            <w:tcW w:w="2451" w:type="dxa"/>
          </w:tcPr>
          <w:p w:rsidR="00A259E0" w:rsidRPr="00DB70E5" w:rsidRDefault="00A259E0" w:rsidP="00A259E0">
            <w:pPr>
              <w:cnfStyle w:val="100000000000"/>
              <w:rPr>
                <w:rStyle w:val="DocumentTextGreenBold"/>
              </w:rPr>
            </w:pPr>
            <w:r w:rsidRPr="00DB70E5">
              <w:rPr>
                <w:rStyle w:val="DocumentTextGreenBold"/>
              </w:rPr>
              <w:t>Manufacturer’s annual average production using ERT (%)</w:t>
            </w:r>
          </w:p>
        </w:tc>
        <w:tc>
          <w:tcPr>
            <w:tcW w:w="2421" w:type="dxa"/>
          </w:tcPr>
          <w:p w:rsidR="00A259E0" w:rsidRPr="00DB70E5" w:rsidRDefault="00A259E0" w:rsidP="00A259E0">
            <w:pPr>
              <w:cnfStyle w:val="100000000000"/>
              <w:rPr>
                <w:rStyle w:val="DocumentTextGreenBold"/>
              </w:rPr>
            </w:pPr>
            <w:r w:rsidRPr="00DB70E5">
              <w:rPr>
                <w:rStyle w:val="DocumentTextGreenBold"/>
              </w:rPr>
              <w:t>Average mass of ERT steel</w:t>
            </w:r>
          </w:p>
        </w:tc>
      </w:tr>
      <w:tr w:rsidR="00A259E0" w:rsidTr="00A259E0">
        <w:trPr>
          <w:cnfStyle w:val="000000100000"/>
        </w:trPr>
        <w:tc>
          <w:tcPr>
            <w:cnfStyle w:val="001000000000"/>
            <w:tcW w:w="2439" w:type="dxa"/>
          </w:tcPr>
          <w:p w:rsidR="00A259E0" w:rsidRPr="00695AD2" w:rsidRDefault="00695AD2" w:rsidP="00A259E0">
            <w:pPr>
              <w:rPr>
                <w:color w:val="4CB2B3" w:themeColor="accent4"/>
                <w:sz w:val="20"/>
              </w:rPr>
            </w:pPr>
            <w:r w:rsidRPr="00695AD2">
              <w:rPr>
                <w:b w:val="0"/>
                <w:color w:val="4CB2B3" w:themeColor="accent4"/>
                <w:sz w:val="20"/>
                <w:szCs w:val="22"/>
              </w:rPr>
              <w:t>E.g.</w:t>
            </w:r>
            <w:r w:rsidR="00A259E0" w:rsidRPr="00695AD2">
              <w:rPr>
                <w:b w:val="0"/>
                <w:color w:val="4CB2B3" w:themeColor="accent4"/>
                <w:sz w:val="20"/>
                <w:szCs w:val="22"/>
              </w:rPr>
              <w:t xml:space="preserve"> reinforcing bar supplier 1</w:t>
            </w:r>
          </w:p>
        </w:tc>
        <w:tc>
          <w:tcPr>
            <w:tcW w:w="2435" w:type="dxa"/>
          </w:tcPr>
          <w:p w:rsidR="00A259E0" w:rsidRPr="00695AD2" w:rsidRDefault="00A259E0" w:rsidP="00A259E0">
            <w:pPr>
              <w:cnfStyle w:val="000000100000"/>
              <w:rPr>
                <w:color w:val="4CB2B3" w:themeColor="accent4"/>
                <w:sz w:val="20"/>
              </w:rPr>
            </w:pPr>
            <w:r w:rsidRPr="00695AD2">
              <w:rPr>
                <w:color w:val="4CB2B3" w:themeColor="accent4"/>
                <w:sz w:val="20"/>
                <w:szCs w:val="22"/>
              </w:rPr>
              <w:t xml:space="preserve">205 </w:t>
            </w:r>
          </w:p>
        </w:tc>
        <w:tc>
          <w:tcPr>
            <w:tcW w:w="2451" w:type="dxa"/>
          </w:tcPr>
          <w:p w:rsidR="00A259E0" w:rsidRPr="00695AD2" w:rsidRDefault="00A259E0" w:rsidP="00A259E0">
            <w:pPr>
              <w:cnfStyle w:val="000000100000"/>
              <w:rPr>
                <w:color w:val="4CB2B3" w:themeColor="accent4"/>
                <w:sz w:val="20"/>
              </w:rPr>
            </w:pPr>
            <w:r w:rsidRPr="00695AD2">
              <w:rPr>
                <w:color w:val="4CB2B3" w:themeColor="accent4"/>
                <w:sz w:val="20"/>
                <w:szCs w:val="22"/>
              </w:rPr>
              <w:t>73%</w:t>
            </w:r>
          </w:p>
        </w:tc>
        <w:tc>
          <w:tcPr>
            <w:tcW w:w="2421" w:type="dxa"/>
          </w:tcPr>
          <w:p w:rsidR="00A259E0" w:rsidRPr="00695AD2" w:rsidRDefault="00A259E0" w:rsidP="00A259E0">
            <w:pPr>
              <w:cnfStyle w:val="000000100000"/>
              <w:rPr>
                <w:color w:val="4CB2B3" w:themeColor="accent4"/>
                <w:sz w:val="20"/>
              </w:rPr>
            </w:pPr>
            <w:r w:rsidRPr="00695AD2">
              <w:rPr>
                <w:color w:val="4CB2B3" w:themeColor="accent4"/>
                <w:sz w:val="20"/>
                <w:szCs w:val="22"/>
              </w:rPr>
              <w:t>150</w:t>
            </w:r>
          </w:p>
        </w:tc>
      </w:tr>
      <w:tr w:rsidR="00A259E0" w:rsidTr="00A259E0">
        <w:tc>
          <w:tcPr>
            <w:cnfStyle w:val="001000000000"/>
            <w:tcW w:w="2439" w:type="dxa"/>
          </w:tcPr>
          <w:p w:rsidR="00A259E0" w:rsidRPr="00695AD2" w:rsidRDefault="00695AD2" w:rsidP="00A259E0">
            <w:pPr>
              <w:rPr>
                <w:color w:val="4CB2B3" w:themeColor="accent4"/>
                <w:sz w:val="20"/>
              </w:rPr>
            </w:pPr>
            <w:r w:rsidRPr="00695AD2">
              <w:rPr>
                <w:b w:val="0"/>
                <w:color w:val="4CB2B3" w:themeColor="accent4"/>
                <w:sz w:val="20"/>
                <w:szCs w:val="22"/>
              </w:rPr>
              <w:t>Supplier</w:t>
            </w:r>
            <w:r w:rsidR="00A259E0" w:rsidRPr="00695AD2">
              <w:rPr>
                <w:b w:val="0"/>
                <w:color w:val="4CB2B3" w:themeColor="accent4"/>
                <w:sz w:val="20"/>
                <w:szCs w:val="22"/>
              </w:rPr>
              <w:t xml:space="preserve"> 2</w:t>
            </w:r>
          </w:p>
        </w:tc>
        <w:tc>
          <w:tcPr>
            <w:tcW w:w="2435" w:type="dxa"/>
          </w:tcPr>
          <w:p w:rsidR="00A259E0" w:rsidRPr="00695AD2" w:rsidRDefault="00A259E0" w:rsidP="00A259E0">
            <w:pPr>
              <w:cnfStyle w:val="000000000000"/>
              <w:rPr>
                <w:color w:val="4CB2B3" w:themeColor="accent4"/>
                <w:sz w:val="20"/>
              </w:rPr>
            </w:pPr>
            <w:r w:rsidRPr="00695AD2">
              <w:rPr>
                <w:color w:val="4CB2B3" w:themeColor="accent4"/>
                <w:sz w:val="20"/>
                <w:szCs w:val="22"/>
              </w:rPr>
              <w:t>40</w:t>
            </w:r>
          </w:p>
        </w:tc>
        <w:tc>
          <w:tcPr>
            <w:tcW w:w="2451" w:type="dxa"/>
          </w:tcPr>
          <w:p w:rsidR="00A259E0" w:rsidRPr="00695AD2" w:rsidRDefault="00A259E0" w:rsidP="00A259E0">
            <w:pPr>
              <w:cnfStyle w:val="000000000000"/>
              <w:rPr>
                <w:color w:val="4CB2B3" w:themeColor="accent4"/>
                <w:sz w:val="20"/>
              </w:rPr>
            </w:pPr>
            <w:r w:rsidRPr="00695AD2">
              <w:rPr>
                <w:color w:val="4CB2B3" w:themeColor="accent4"/>
                <w:sz w:val="20"/>
                <w:szCs w:val="22"/>
              </w:rPr>
              <w:t>73</w:t>
            </w:r>
          </w:p>
        </w:tc>
        <w:tc>
          <w:tcPr>
            <w:tcW w:w="2421" w:type="dxa"/>
          </w:tcPr>
          <w:p w:rsidR="00A259E0" w:rsidRPr="00695AD2" w:rsidRDefault="00A259E0" w:rsidP="00A259E0">
            <w:pPr>
              <w:cnfStyle w:val="000000000000"/>
              <w:rPr>
                <w:color w:val="4CB2B3" w:themeColor="accent4"/>
                <w:sz w:val="20"/>
              </w:rPr>
            </w:pPr>
            <w:r w:rsidRPr="00695AD2">
              <w:rPr>
                <w:color w:val="4CB2B3" w:themeColor="accent4"/>
                <w:sz w:val="20"/>
                <w:szCs w:val="22"/>
              </w:rPr>
              <w:t>28</w:t>
            </w:r>
          </w:p>
        </w:tc>
      </w:tr>
      <w:tr w:rsidR="00A259E0" w:rsidTr="00A259E0">
        <w:trPr>
          <w:cnfStyle w:val="000000100000"/>
        </w:trPr>
        <w:tc>
          <w:tcPr>
            <w:cnfStyle w:val="001000000000"/>
            <w:tcW w:w="2439" w:type="dxa"/>
          </w:tcPr>
          <w:p w:rsidR="00A259E0" w:rsidRPr="00695AD2" w:rsidRDefault="00A259E0" w:rsidP="00A259E0">
            <w:pPr>
              <w:rPr>
                <w:color w:val="4CB2B3" w:themeColor="accent4"/>
                <w:sz w:val="20"/>
              </w:rPr>
            </w:pPr>
            <w:r w:rsidRPr="00695AD2">
              <w:rPr>
                <w:b w:val="0"/>
                <w:color w:val="4CB2B3" w:themeColor="accent4"/>
                <w:sz w:val="20"/>
                <w:szCs w:val="22"/>
              </w:rPr>
              <w:t>Supplier 3</w:t>
            </w:r>
          </w:p>
        </w:tc>
        <w:tc>
          <w:tcPr>
            <w:tcW w:w="2435" w:type="dxa"/>
          </w:tcPr>
          <w:p w:rsidR="00A259E0" w:rsidRPr="00695AD2" w:rsidRDefault="00A259E0" w:rsidP="00A259E0">
            <w:pPr>
              <w:cnfStyle w:val="000000100000"/>
              <w:rPr>
                <w:color w:val="4CB2B3" w:themeColor="accent4"/>
                <w:sz w:val="20"/>
              </w:rPr>
            </w:pPr>
            <w:r w:rsidRPr="00695AD2">
              <w:rPr>
                <w:color w:val="4CB2B3" w:themeColor="accent4"/>
                <w:sz w:val="20"/>
                <w:szCs w:val="22"/>
              </w:rPr>
              <w:t>10</w:t>
            </w:r>
          </w:p>
        </w:tc>
        <w:tc>
          <w:tcPr>
            <w:tcW w:w="2451" w:type="dxa"/>
          </w:tcPr>
          <w:p w:rsidR="00A259E0" w:rsidRPr="00695AD2" w:rsidRDefault="00A259E0" w:rsidP="00A259E0">
            <w:pPr>
              <w:cnfStyle w:val="000000100000"/>
              <w:rPr>
                <w:color w:val="4CB2B3" w:themeColor="accent4"/>
                <w:sz w:val="20"/>
              </w:rPr>
            </w:pPr>
            <w:r w:rsidRPr="00695AD2">
              <w:rPr>
                <w:color w:val="4CB2B3" w:themeColor="accent4"/>
                <w:sz w:val="20"/>
                <w:szCs w:val="22"/>
              </w:rPr>
              <w:t>0</w:t>
            </w:r>
          </w:p>
        </w:tc>
        <w:tc>
          <w:tcPr>
            <w:tcW w:w="2421" w:type="dxa"/>
          </w:tcPr>
          <w:p w:rsidR="00A259E0" w:rsidRPr="00695AD2" w:rsidRDefault="00A259E0" w:rsidP="00A259E0">
            <w:pPr>
              <w:cnfStyle w:val="000000100000"/>
              <w:rPr>
                <w:color w:val="4CB2B3" w:themeColor="accent4"/>
                <w:sz w:val="20"/>
              </w:rPr>
            </w:pPr>
            <w:r w:rsidRPr="00695AD2">
              <w:rPr>
                <w:color w:val="4CB2B3" w:themeColor="accent4"/>
                <w:sz w:val="20"/>
                <w:szCs w:val="22"/>
              </w:rPr>
              <w:t>0</w:t>
            </w:r>
          </w:p>
        </w:tc>
      </w:tr>
      <w:tr w:rsidR="00A259E0" w:rsidTr="00A259E0">
        <w:tc>
          <w:tcPr>
            <w:cnfStyle w:val="001000000000"/>
            <w:tcW w:w="2439" w:type="dxa"/>
          </w:tcPr>
          <w:p w:rsidR="00A259E0" w:rsidRPr="00695AD2" w:rsidRDefault="00A259E0" w:rsidP="00A259E0">
            <w:pPr>
              <w:rPr>
                <w:sz w:val="20"/>
              </w:rPr>
            </w:pPr>
            <w:r w:rsidRPr="00695AD2">
              <w:rPr>
                <w:sz w:val="20"/>
                <w:szCs w:val="22"/>
              </w:rPr>
              <w:t>Total</w:t>
            </w:r>
          </w:p>
        </w:tc>
        <w:tc>
          <w:tcPr>
            <w:tcW w:w="2435" w:type="dxa"/>
          </w:tcPr>
          <w:p w:rsidR="00A259E0" w:rsidRPr="00695AD2" w:rsidRDefault="00A259E0" w:rsidP="00A259E0">
            <w:pPr>
              <w:cnfStyle w:val="000000000000"/>
              <w:rPr>
                <w:b/>
                <w:color w:val="4CB2B3" w:themeColor="accent4"/>
                <w:sz w:val="20"/>
              </w:rPr>
            </w:pPr>
            <w:r w:rsidRPr="00695AD2">
              <w:rPr>
                <w:b/>
                <w:color w:val="4CB2B3" w:themeColor="accent4"/>
                <w:sz w:val="20"/>
                <w:szCs w:val="22"/>
              </w:rPr>
              <w:t>255</w:t>
            </w:r>
          </w:p>
        </w:tc>
        <w:tc>
          <w:tcPr>
            <w:tcW w:w="2451" w:type="dxa"/>
          </w:tcPr>
          <w:p w:rsidR="00A259E0" w:rsidRPr="00695AD2" w:rsidRDefault="00A259E0" w:rsidP="00A259E0">
            <w:pPr>
              <w:cnfStyle w:val="000000000000"/>
              <w:rPr>
                <w:color w:val="4CB2B3" w:themeColor="accent4"/>
                <w:sz w:val="20"/>
              </w:rPr>
            </w:pPr>
          </w:p>
        </w:tc>
        <w:tc>
          <w:tcPr>
            <w:tcW w:w="2421" w:type="dxa"/>
          </w:tcPr>
          <w:p w:rsidR="00A259E0" w:rsidRPr="00695AD2" w:rsidRDefault="00A259E0" w:rsidP="00A259E0">
            <w:pPr>
              <w:cnfStyle w:val="000000000000"/>
              <w:rPr>
                <w:b/>
                <w:color w:val="4CB2B3" w:themeColor="accent4"/>
                <w:sz w:val="20"/>
              </w:rPr>
            </w:pPr>
            <w:r w:rsidRPr="00695AD2">
              <w:rPr>
                <w:b/>
                <w:color w:val="4CB2B3" w:themeColor="accent4"/>
                <w:sz w:val="20"/>
                <w:szCs w:val="22"/>
              </w:rPr>
              <w:t>178</w:t>
            </w:r>
          </w:p>
        </w:tc>
      </w:tr>
      <w:tr w:rsidR="00A259E0" w:rsidTr="00A259E0">
        <w:trPr>
          <w:cnfStyle w:val="000000100000"/>
        </w:trPr>
        <w:tc>
          <w:tcPr>
            <w:cnfStyle w:val="001000000000"/>
            <w:tcW w:w="2439" w:type="dxa"/>
          </w:tcPr>
          <w:p w:rsidR="00A259E0" w:rsidRPr="000F50FD" w:rsidRDefault="00A259E0" w:rsidP="00A259E0">
            <w:pPr>
              <w:rPr>
                <w:sz w:val="20"/>
              </w:rPr>
            </w:pPr>
            <w:r w:rsidRPr="00695AD2">
              <w:rPr>
                <w:sz w:val="20"/>
                <w:szCs w:val="22"/>
              </w:rPr>
              <w:t>Percentages</w:t>
            </w:r>
            <w:r w:rsidRPr="002A49DB">
              <w:rPr>
                <w:b w:val="0"/>
                <w:sz w:val="20"/>
                <w:szCs w:val="22"/>
              </w:rPr>
              <w:t xml:space="preserve"> </w:t>
            </w:r>
            <w:r w:rsidRPr="00695AD2">
              <w:rPr>
                <w:b w:val="0"/>
                <w:color w:val="4CB2B3" w:themeColor="accent4"/>
                <w:sz w:val="20"/>
                <w:szCs w:val="22"/>
              </w:rPr>
              <w:t>(178/255)</w:t>
            </w:r>
          </w:p>
        </w:tc>
        <w:tc>
          <w:tcPr>
            <w:tcW w:w="2435" w:type="dxa"/>
          </w:tcPr>
          <w:p w:rsidR="00A259E0" w:rsidRPr="00695AD2" w:rsidRDefault="00A259E0" w:rsidP="00A259E0">
            <w:pPr>
              <w:cnfStyle w:val="000000100000"/>
              <w:rPr>
                <w:sz w:val="20"/>
              </w:rPr>
            </w:pPr>
          </w:p>
        </w:tc>
        <w:tc>
          <w:tcPr>
            <w:tcW w:w="2451" w:type="dxa"/>
          </w:tcPr>
          <w:p w:rsidR="00A259E0" w:rsidRPr="00695AD2" w:rsidRDefault="00A259E0" w:rsidP="00A259E0">
            <w:pPr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2421" w:type="dxa"/>
          </w:tcPr>
          <w:p w:rsidR="00A259E0" w:rsidRPr="00695AD2" w:rsidRDefault="00A259E0" w:rsidP="00A259E0">
            <w:pPr>
              <w:cnfStyle w:val="000000100000"/>
              <w:rPr>
                <w:b/>
                <w:color w:val="4CB2B3" w:themeColor="accent4"/>
                <w:sz w:val="20"/>
              </w:rPr>
            </w:pPr>
            <w:r w:rsidRPr="00695AD2">
              <w:rPr>
                <w:b/>
                <w:color w:val="4CB2B3" w:themeColor="accent4"/>
                <w:sz w:val="20"/>
                <w:szCs w:val="22"/>
              </w:rPr>
              <w:t>69%</w:t>
            </w:r>
          </w:p>
        </w:tc>
      </w:tr>
    </w:tbl>
    <w:p w:rsidR="00A259E0" w:rsidRDefault="00A259E0" w:rsidP="00A259E0"/>
    <w:p w:rsidR="00A259E0" w:rsidRPr="00597624" w:rsidRDefault="00A259E0" w:rsidP="00695AD2">
      <w:pPr>
        <w:pBdr>
          <w:top w:val="single" w:sz="4" w:space="0" w:color="auto"/>
          <w:bottom w:val="single" w:sz="4" w:space="1" w:color="auto"/>
        </w:pBdr>
        <w:shd w:val="clear" w:color="auto" w:fill="2C3034" w:themeFill="text1"/>
      </w:pPr>
      <w:r>
        <w:t>T</w:t>
      </w:r>
      <w:r w:rsidRPr="00597624">
        <w:t>herefore</w:t>
      </w:r>
      <w:r>
        <w:t>, as demonstrated in section 1.2.1</w:t>
      </w:r>
      <w:r w:rsidRPr="00597624">
        <w:t xml:space="preserve">, this </w:t>
      </w:r>
      <w:r>
        <w:t>project is eligible to</w:t>
      </w:r>
      <w:r w:rsidRPr="002A49DB">
        <w:t xml:space="preserve"> achieve</w:t>
      </w:r>
      <w:r w:rsidRPr="002A49DB">
        <w:rPr>
          <w:color w:val="3F454F" w:themeColor="accent3"/>
        </w:rPr>
        <w:t xml:space="preserve"> </w:t>
      </w:r>
      <w:r w:rsidRPr="00695AD2">
        <w:rPr>
          <w:color w:val="4CB2B3" w:themeColor="accent4"/>
        </w:rPr>
        <w:t>[1]</w:t>
      </w:r>
      <w:r w:rsidRPr="00B9677E">
        <w:rPr>
          <w:color w:val="3F454F" w:themeColor="accent3"/>
        </w:rPr>
        <w:t xml:space="preserve"> </w:t>
      </w:r>
      <w:r w:rsidRPr="00B9677E">
        <w:t>point</w:t>
      </w:r>
      <w:r w:rsidRPr="00597624">
        <w:t xml:space="preserve"> for</w:t>
      </w:r>
      <w:r>
        <w:t xml:space="preserve"> encouraging the use of structural steel</w:t>
      </w:r>
      <w:r w:rsidRPr="00432C7F">
        <w:t xml:space="preserve"> </w:t>
      </w:r>
      <w:r>
        <w:t xml:space="preserve">that has been manufactured using Energy Reducing Technologies.    </w:t>
      </w:r>
    </w:p>
    <w:p w:rsidR="00A259E0" w:rsidRDefault="00A259E0" w:rsidP="00A259E0"/>
    <w:p w:rsidR="00A259E0" w:rsidRDefault="00A259E0" w:rsidP="00A259E0">
      <w:pPr>
        <w:pStyle w:val="Heading3"/>
        <w:rPr>
          <w:rStyle w:val="GBCAHeading4Char"/>
          <w:sz w:val="20"/>
          <w:szCs w:val="20"/>
        </w:rPr>
      </w:pPr>
      <w:r w:rsidRPr="002A49DB">
        <w:rPr>
          <w:rStyle w:val="GBCAHeading4Char"/>
          <w:sz w:val="22"/>
        </w:rPr>
        <w:t>1.2.2</w:t>
      </w:r>
      <w:r w:rsidRPr="002A49DB">
        <w:rPr>
          <w:rStyle w:val="GBCAHeading4Char"/>
          <w:sz w:val="22"/>
        </w:rPr>
        <w:tab/>
        <w:t>Use of off-site optimal fabrication techniques</w:t>
      </w:r>
    </w:p>
    <w:p w:rsidR="00A259E0" w:rsidRDefault="00A259E0" w:rsidP="00A259E0">
      <w:r>
        <w:t xml:space="preserve">At least 95% of all reinforcing steel meets or exceeds 500MPa strength grade and at least 15% (by mass) of all reinforcing steel </w:t>
      </w:r>
      <w:r w:rsidR="00CB7452">
        <w:t>i</w:t>
      </w:r>
      <w:r>
        <w:t>s assembled offsite using optimal fabrication techniques.</w:t>
      </w:r>
    </w:p>
    <w:p w:rsidR="00A259E0" w:rsidRDefault="00A259E0" w:rsidP="00A259E0">
      <w:pPr>
        <w:rPr>
          <w:bCs/>
          <w:color w:val="3F454F" w:themeColor="accent3"/>
        </w:rPr>
      </w:pPr>
    </w:p>
    <w:p w:rsidR="00A259E0" w:rsidRPr="00CA50EC" w:rsidRDefault="00A259E0" w:rsidP="00A259E0">
      <w:pPr>
        <w:pStyle w:val="Caption"/>
        <w:rPr>
          <w:sz w:val="20"/>
          <w:szCs w:val="22"/>
        </w:rPr>
      </w:pPr>
      <w:r w:rsidRPr="00CA50EC">
        <w:rPr>
          <w:sz w:val="20"/>
          <w:szCs w:val="22"/>
        </w:rPr>
        <w:t xml:space="preserve">Table </w:t>
      </w:r>
      <w:r w:rsidR="00895D56" w:rsidRPr="00CA50EC">
        <w:rPr>
          <w:sz w:val="20"/>
          <w:szCs w:val="22"/>
        </w:rPr>
        <w:fldChar w:fldCharType="begin"/>
      </w:r>
      <w:r w:rsidRPr="00CA50EC">
        <w:rPr>
          <w:sz w:val="20"/>
          <w:szCs w:val="22"/>
        </w:rPr>
        <w:instrText xml:space="preserve"> SEQ Table \* ARABIC </w:instrText>
      </w:r>
      <w:r w:rsidR="00895D56" w:rsidRPr="00CA50EC">
        <w:rPr>
          <w:sz w:val="20"/>
          <w:szCs w:val="22"/>
        </w:rPr>
        <w:fldChar w:fldCharType="separate"/>
      </w:r>
      <w:r w:rsidR="00827CB2">
        <w:rPr>
          <w:noProof/>
          <w:sz w:val="20"/>
          <w:szCs w:val="22"/>
        </w:rPr>
        <w:t>6</w:t>
      </w:r>
      <w:r w:rsidR="00895D56" w:rsidRPr="00CA50EC">
        <w:rPr>
          <w:sz w:val="20"/>
          <w:szCs w:val="22"/>
        </w:rPr>
        <w:fldChar w:fldCharType="end"/>
      </w:r>
      <w:r w:rsidRPr="00CA50EC">
        <w:rPr>
          <w:sz w:val="20"/>
          <w:szCs w:val="22"/>
        </w:rPr>
        <w:t xml:space="preserve"> Reinforcing steel grades used on the project</w:t>
      </w:r>
    </w:p>
    <w:tbl>
      <w:tblPr>
        <w:tblStyle w:val="TableGrid"/>
        <w:tblW w:w="0" w:type="auto"/>
        <w:tblLook w:val="04A0"/>
      </w:tblPr>
      <w:tblGrid>
        <w:gridCol w:w="2977"/>
        <w:gridCol w:w="1276"/>
        <w:gridCol w:w="1618"/>
      </w:tblGrid>
      <w:tr w:rsidR="00A259E0" w:rsidRPr="00291159" w:rsidTr="00A259E0">
        <w:trPr>
          <w:cnfStyle w:val="100000000000"/>
          <w:trHeight w:val="672"/>
          <w:tblHeader/>
        </w:trPr>
        <w:tc>
          <w:tcPr>
            <w:cnfStyle w:val="001000000000"/>
            <w:tcW w:w="2977" w:type="dxa"/>
            <w:tcBorders>
              <w:bottom w:val="nil"/>
            </w:tcBorders>
            <w:vAlign w:val="top"/>
          </w:tcPr>
          <w:p w:rsidR="00A259E0" w:rsidRPr="00DB70E5" w:rsidRDefault="00A259E0" w:rsidP="00A259E0">
            <w:pPr>
              <w:rPr>
                <w:rStyle w:val="DocumentTextGreenBold"/>
              </w:rPr>
            </w:pPr>
            <w:r w:rsidRPr="00DB70E5">
              <w:rPr>
                <w:rStyle w:val="DocumentTextGreenBold"/>
              </w:rPr>
              <w:t>Product</w:t>
            </w:r>
          </w:p>
        </w:tc>
        <w:tc>
          <w:tcPr>
            <w:tcW w:w="1276" w:type="dxa"/>
            <w:tcBorders>
              <w:bottom w:val="nil"/>
            </w:tcBorders>
            <w:vAlign w:val="top"/>
          </w:tcPr>
          <w:p w:rsidR="00A259E0" w:rsidRPr="00DB70E5" w:rsidRDefault="00A259E0" w:rsidP="00A259E0">
            <w:pPr>
              <w:spacing w:before="0" w:after="200" w:line="276" w:lineRule="auto"/>
              <w:jc w:val="center"/>
              <w:cnfStyle w:val="100000000000"/>
              <w:rPr>
                <w:rStyle w:val="DocumentTextGreenBold"/>
              </w:rPr>
            </w:pPr>
            <w:r w:rsidRPr="00DB70E5">
              <w:rPr>
                <w:rStyle w:val="DocumentTextGreenBold"/>
              </w:rPr>
              <w:t>&lt;500Mpa (</w:t>
            </w:r>
            <w:proofErr w:type="spellStart"/>
            <w:r w:rsidRPr="00DB70E5">
              <w:rPr>
                <w:rStyle w:val="DocumentTextGreenBold"/>
              </w:rPr>
              <w:t>tonnes</w:t>
            </w:r>
            <w:proofErr w:type="spellEnd"/>
            <w:r w:rsidRPr="00DB70E5">
              <w:rPr>
                <w:rStyle w:val="DocumentTextGreenBold"/>
              </w:rPr>
              <w:t xml:space="preserve">) </w:t>
            </w:r>
          </w:p>
        </w:tc>
        <w:tc>
          <w:tcPr>
            <w:tcW w:w="1618" w:type="dxa"/>
            <w:tcBorders>
              <w:bottom w:val="nil"/>
            </w:tcBorders>
            <w:vAlign w:val="top"/>
          </w:tcPr>
          <w:p w:rsidR="00A259E0" w:rsidRPr="00DB70E5" w:rsidRDefault="00A259E0" w:rsidP="00A259E0">
            <w:pPr>
              <w:spacing w:before="0" w:after="200" w:line="276" w:lineRule="auto"/>
              <w:jc w:val="center"/>
              <w:cnfStyle w:val="100000000000"/>
              <w:rPr>
                <w:rStyle w:val="DocumentTextGreenBold"/>
              </w:rPr>
            </w:pPr>
            <w:r w:rsidRPr="00DB70E5">
              <w:rPr>
                <w:rStyle w:val="DocumentTextGreenBold"/>
              </w:rPr>
              <w:t xml:space="preserve">≥ 500 </w:t>
            </w:r>
            <w:proofErr w:type="spellStart"/>
            <w:r w:rsidRPr="00DB70E5">
              <w:rPr>
                <w:rStyle w:val="DocumentTextGreenBold"/>
              </w:rPr>
              <w:t>Mpa</w:t>
            </w:r>
            <w:proofErr w:type="spellEnd"/>
            <w:r w:rsidRPr="00DB70E5">
              <w:rPr>
                <w:rStyle w:val="DocumentTextGreenBold"/>
              </w:rPr>
              <w:t xml:space="preserve"> (</w:t>
            </w:r>
            <w:proofErr w:type="spellStart"/>
            <w:r w:rsidRPr="00DB70E5">
              <w:rPr>
                <w:rStyle w:val="DocumentTextGreenBold"/>
              </w:rPr>
              <w:t>tonnes</w:t>
            </w:r>
            <w:proofErr w:type="spellEnd"/>
            <w:r w:rsidRPr="00DB70E5">
              <w:rPr>
                <w:rStyle w:val="DocumentTextGreenBold"/>
              </w:rPr>
              <w:t xml:space="preserve">) </w:t>
            </w:r>
          </w:p>
        </w:tc>
      </w:tr>
      <w:tr w:rsidR="00A259E0" w:rsidRPr="0097703C" w:rsidTr="00A259E0">
        <w:trPr>
          <w:cnfStyle w:val="100000000000"/>
          <w:tblHeader/>
        </w:trPr>
        <w:tc>
          <w:tcPr>
            <w:cnfStyle w:val="001000000000"/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A259E0" w:rsidRPr="00695AD2" w:rsidRDefault="00A259E0" w:rsidP="00A259E0">
            <w:pPr>
              <w:rPr>
                <w:b w:val="0"/>
                <w:bCs/>
                <w:color w:val="4CB2B3" w:themeColor="accent4"/>
                <w:sz w:val="20"/>
              </w:rPr>
            </w:pPr>
            <w:proofErr w:type="spellStart"/>
            <w:r w:rsidRPr="00695AD2">
              <w:rPr>
                <w:b w:val="0"/>
                <w:bCs/>
                <w:color w:val="4CB2B3" w:themeColor="accent4"/>
                <w:sz w:val="20"/>
              </w:rPr>
              <w:t>Eg</w:t>
            </w:r>
            <w:proofErr w:type="spellEnd"/>
            <w:r w:rsidRPr="00695AD2">
              <w:rPr>
                <w:b w:val="0"/>
                <w:bCs/>
                <w:color w:val="4CB2B3" w:themeColor="accent4"/>
                <w:sz w:val="20"/>
              </w:rPr>
              <w:t xml:space="preserve"> [reinforcing mesh to basement slab]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259E0" w:rsidRPr="00695AD2" w:rsidRDefault="00A259E0" w:rsidP="00A259E0">
            <w:pPr>
              <w:jc w:val="center"/>
              <w:cnfStyle w:val="100000000000"/>
              <w:rPr>
                <w:b w:val="0"/>
                <w:color w:val="4CB2B3" w:themeColor="accent4"/>
                <w:sz w:val="20"/>
              </w:rPr>
            </w:pPr>
            <w:r w:rsidRPr="00695AD2">
              <w:rPr>
                <w:b w:val="0"/>
                <w:color w:val="4CB2B3" w:themeColor="accent4"/>
                <w:sz w:val="20"/>
              </w:rPr>
              <w:t>0</w:t>
            </w: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</w:tcPr>
          <w:p w:rsidR="00A259E0" w:rsidRPr="00695AD2" w:rsidRDefault="00A259E0" w:rsidP="00A259E0">
            <w:pPr>
              <w:jc w:val="center"/>
              <w:cnfStyle w:val="100000000000"/>
              <w:rPr>
                <w:b w:val="0"/>
                <w:color w:val="4CB2B3" w:themeColor="accent4"/>
                <w:sz w:val="20"/>
              </w:rPr>
            </w:pPr>
            <w:r w:rsidRPr="00695AD2">
              <w:rPr>
                <w:b w:val="0"/>
                <w:color w:val="4CB2B3" w:themeColor="accent4"/>
                <w:sz w:val="20"/>
              </w:rPr>
              <w:t>205</w:t>
            </w:r>
          </w:p>
        </w:tc>
      </w:tr>
      <w:tr w:rsidR="00A259E0" w:rsidTr="00A259E0">
        <w:trPr>
          <w:cnfStyle w:val="100000000000"/>
          <w:tblHeader/>
        </w:trPr>
        <w:tc>
          <w:tcPr>
            <w:cnfStyle w:val="001000000000"/>
            <w:tcW w:w="2977" w:type="dxa"/>
            <w:tcBorders>
              <w:top w:val="dotted" w:sz="4" w:space="0" w:color="auto"/>
            </w:tcBorders>
          </w:tcPr>
          <w:p w:rsidR="00A259E0" w:rsidRPr="00695AD2" w:rsidRDefault="00A259E0" w:rsidP="00A259E0">
            <w:pPr>
              <w:rPr>
                <w:rStyle w:val="Strong"/>
                <w:color w:val="4CB2B3" w:themeColor="accent4"/>
                <w:sz w:val="20"/>
              </w:rPr>
            </w:pPr>
            <w:r w:rsidRPr="00695AD2">
              <w:rPr>
                <w:rStyle w:val="Strong"/>
                <w:color w:val="4CB2B3" w:themeColor="accent4"/>
                <w:sz w:val="20"/>
              </w:rPr>
              <w:t>Mesh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A259E0" w:rsidRPr="00695AD2" w:rsidRDefault="00A259E0" w:rsidP="00A259E0">
            <w:pPr>
              <w:jc w:val="center"/>
              <w:cnfStyle w:val="100000000000"/>
              <w:rPr>
                <w:rStyle w:val="Strong"/>
                <w:color w:val="4CB2B3" w:themeColor="accent4"/>
                <w:sz w:val="20"/>
              </w:rPr>
            </w:pPr>
            <w:r w:rsidRPr="00695AD2">
              <w:rPr>
                <w:rStyle w:val="Strong"/>
                <w:color w:val="4CB2B3" w:themeColor="accent4"/>
                <w:sz w:val="20"/>
              </w:rPr>
              <w:t>0</w:t>
            </w:r>
          </w:p>
        </w:tc>
        <w:tc>
          <w:tcPr>
            <w:tcW w:w="1618" w:type="dxa"/>
            <w:tcBorders>
              <w:top w:val="dotted" w:sz="4" w:space="0" w:color="auto"/>
            </w:tcBorders>
          </w:tcPr>
          <w:p w:rsidR="00A259E0" w:rsidRPr="00695AD2" w:rsidRDefault="00A259E0" w:rsidP="00A259E0">
            <w:pPr>
              <w:jc w:val="center"/>
              <w:cnfStyle w:val="100000000000"/>
              <w:rPr>
                <w:rStyle w:val="Strong"/>
                <w:color w:val="4CB2B3" w:themeColor="accent4"/>
                <w:sz w:val="20"/>
              </w:rPr>
            </w:pPr>
            <w:r w:rsidRPr="00695AD2">
              <w:rPr>
                <w:rStyle w:val="Strong"/>
                <w:color w:val="4CB2B3" w:themeColor="accent4"/>
                <w:sz w:val="20"/>
              </w:rPr>
              <w:t>50</w:t>
            </w:r>
          </w:p>
        </w:tc>
      </w:tr>
      <w:tr w:rsidR="00A259E0" w:rsidTr="00A259E0">
        <w:trPr>
          <w:cnfStyle w:val="100000000000"/>
          <w:tblHeader/>
        </w:trPr>
        <w:tc>
          <w:tcPr>
            <w:cnfStyle w:val="001000000000"/>
            <w:tcW w:w="2977" w:type="dxa"/>
            <w:tcBorders>
              <w:top w:val="dotted" w:sz="4" w:space="0" w:color="auto"/>
            </w:tcBorders>
          </w:tcPr>
          <w:p w:rsidR="00A259E0" w:rsidRPr="00695AD2" w:rsidRDefault="00A259E0" w:rsidP="00A259E0">
            <w:pPr>
              <w:rPr>
                <w:rStyle w:val="Strong"/>
                <w:color w:val="4CB2B3" w:themeColor="accent4"/>
                <w:sz w:val="20"/>
              </w:rPr>
            </w:pPr>
            <w:r w:rsidRPr="00695AD2">
              <w:rPr>
                <w:rStyle w:val="Strong"/>
                <w:color w:val="4CB2B3" w:themeColor="accent4"/>
                <w:sz w:val="20"/>
              </w:rPr>
              <w:lastRenderedPageBreak/>
              <w:t>[insert rows as needed]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A259E0" w:rsidRPr="00695AD2" w:rsidRDefault="00A259E0" w:rsidP="00A259E0">
            <w:pPr>
              <w:jc w:val="center"/>
              <w:cnfStyle w:val="100000000000"/>
              <w:rPr>
                <w:rStyle w:val="Strong"/>
                <w:color w:val="4CB2B3" w:themeColor="accent4"/>
                <w:sz w:val="20"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</w:tcPr>
          <w:p w:rsidR="00A259E0" w:rsidRPr="00695AD2" w:rsidRDefault="00A259E0" w:rsidP="00A259E0">
            <w:pPr>
              <w:jc w:val="center"/>
              <w:cnfStyle w:val="100000000000"/>
              <w:rPr>
                <w:rStyle w:val="Strong"/>
                <w:color w:val="4CB2B3" w:themeColor="accent4"/>
                <w:sz w:val="20"/>
              </w:rPr>
            </w:pPr>
          </w:p>
        </w:tc>
      </w:tr>
      <w:tr w:rsidR="00A259E0" w:rsidTr="00A259E0">
        <w:trPr>
          <w:cnfStyle w:val="100000000000"/>
          <w:tblHeader/>
        </w:trPr>
        <w:tc>
          <w:tcPr>
            <w:cnfStyle w:val="001000000000"/>
            <w:tcW w:w="2977" w:type="dxa"/>
            <w:tcBorders>
              <w:top w:val="dotted" w:sz="4" w:space="0" w:color="auto"/>
            </w:tcBorders>
          </w:tcPr>
          <w:p w:rsidR="00A259E0" w:rsidRPr="00695AD2" w:rsidRDefault="00A259E0" w:rsidP="00A259E0">
            <w:pPr>
              <w:rPr>
                <w:rStyle w:val="Strong"/>
                <w:b/>
                <w:sz w:val="22"/>
              </w:rPr>
            </w:pPr>
            <w:r w:rsidRPr="00695AD2">
              <w:rPr>
                <w:rStyle w:val="Strong"/>
                <w:b/>
                <w:sz w:val="22"/>
              </w:rPr>
              <w:t>Total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A259E0" w:rsidRPr="00695AD2" w:rsidRDefault="00A259E0" w:rsidP="00A259E0">
            <w:pPr>
              <w:jc w:val="center"/>
              <w:cnfStyle w:val="100000000000"/>
              <w:rPr>
                <w:rStyle w:val="Strong"/>
                <w:b/>
                <w:color w:val="4CB2B3" w:themeColor="accent4"/>
                <w:sz w:val="20"/>
              </w:rPr>
            </w:pPr>
          </w:p>
        </w:tc>
        <w:tc>
          <w:tcPr>
            <w:tcW w:w="1618" w:type="dxa"/>
            <w:tcBorders>
              <w:top w:val="dotted" w:sz="4" w:space="0" w:color="auto"/>
            </w:tcBorders>
          </w:tcPr>
          <w:p w:rsidR="00A259E0" w:rsidRPr="00695AD2" w:rsidRDefault="00A259E0" w:rsidP="00A259E0">
            <w:pPr>
              <w:jc w:val="center"/>
              <w:cnfStyle w:val="100000000000"/>
              <w:rPr>
                <w:rStyle w:val="Strong"/>
                <w:b/>
                <w:color w:val="4CB2B3" w:themeColor="accent4"/>
                <w:sz w:val="20"/>
              </w:rPr>
            </w:pPr>
            <w:r w:rsidRPr="00695AD2">
              <w:rPr>
                <w:rStyle w:val="Strong"/>
                <w:b/>
                <w:color w:val="4CB2B3" w:themeColor="accent4"/>
                <w:sz w:val="20"/>
              </w:rPr>
              <w:t>255</w:t>
            </w:r>
          </w:p>
        </w:tc>
      </w:tr>
      <w:tr w:rsidR="00A259E0" w:rsidTr="00A259E0">
        <w:trPr>
          <w:cnfStyle w:val="100000000000"/>
          <w:tblHeader/>
        </w:trPr>
        <w:tc>
          <w:tcPr>
            <w:cnfStyle w:val="001000000000"/>
            <w:tcW w:w="2977" w:type="dxa"/>
            <w:tcBorders>
              <w:top w:val="dotted" w:sz="4" w:space="0" w:color="auto"/>
            </w:tcBorders>
          </w:tcPr>
          <w:p w:rsidR="00A259E0" w:rsidRPr="00695AD2" w:rsidRDefault="00A259E0" w:rsidP="00A259E0">
            <w:pPr>
              <w:rPr>
                <w:rStyle w:val="Strong"/>
                <w:b/>
                <w:sz w:val="22"/>
              </w:rPr>
            </w:pPr>
            <w:r w:rsidRPr="00695AD2">
              <w:rPr>
                <w:rStyle w:val="Strong"/>
                <w:b/>
                <w:sz w:val="22"/>
              </w:rPr>
              <w:t>Percentages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A259E0" w:rsidRPr="00695AD2" w:rsidRDefault="00A259E0" w:rsidP="00A259E0">
            <w:pPr>
              <w:jc w:val="center"/>
              <w:cnfStyle w:val="100000000000"/>
              <w:rPr>
                <w:rStyle w:val="Strong"/>
                <w:b/>
                <w:color w:val="4CB2B3" w:themeColor="accent4"/>
                <w:sz w:val="20"/>
              </w:rPr>
            </w:pPr>
            <w:r w:rsidRPr="00695AD2">
              <w:rPr>
                <w:rStyle w:val="Strong"/>
                <w:b/>
                <w:color w:val="4CB2B3" w:themeColor="accent4"/>
                <w:sz w:val="20"/>
              </w:rPr>
              <w:t>0%</w:t>
            </w:r>
          </w:p>
        </w:tc>
        <w:tc>
          <w:tcPr>
            <w:tcW w:w="1618" w:type="dxa"/>
            <w:tcBorders>
              <w:top w:val="dotted" w:sz="4" w:space="0" w:color="auto"/>
            </w:tcBorders>
          </w:tcPr>
          <w:p w:rsidR="00A259E0" w:rsidRPr="00695AD2" w:rsidRDefault="00A259E0" w:rsidP="00A259E0">
            <w:pPr>
              <w:jc w:val="center"/>
              <w:cnfStyle w:val="100000000000"/>
              <w:rPr>
                <w:rStyle w:val="Strong"/>
                <w:b/>
                <w:color w:val="4CB2B3" w:themeColor="accent4"/>
                <w:sz w:val="20"/>
              </w:rPr>
            </w:pPr>
            <w:r w:rsidRPr="00695AD2">
              <w:rPr>
                <w:rStyle w:val="Strong"/>
                <w:b/>
                <w:color w:val="4CB2B3" w:themeColor="accent4"/>
                <w:sz w:val="20"/>
              </w:rPr>
              <w:t>100%</w:t>
            </w:r>
          </w:p>
        </w:tc>
      </w:tr>
    </w:tbl>
    <w:p w:rsidR="00A259E0" w:rsidRPr="00BC08CB" w:rsidRDefault="00A259E0" w:rsidP="00A259E0">
      <w:pPr>
        <w:rPr>
          <w:rStyle w:val="GBCAHeading4Char"/>
          <w:b w:val="0"/>
          <w:i/>
          <w:sz w:val="20"/>
          <w:szCs w:val="20"/>
        </w:rPr>
      </w:pPr>
      <w:r w:rsidRPr="00BC08CB">
        <w:rPr>
          <w:rStyle w:val="GBCAHeading4Char"/>
          <w:b w:val="0"/>
          <w:i/>
          <w:sz w:val="20"/>
          <w:szCs w:val="20"/>
        </w:rPr>
        <w:t>Strength Grade requirement met for more than 95% of steel in concrete products.</w:t>
      </w:r>
    </w:p>
    <w:p w:rsidR="00A259E0" w:rsidRDefault="00A259E0" w:rsidP="00A259E0">
      <w:pPr>
        <w:pStyle w:val="Caption"/>
      </w:pPr>
    </w:p>
    <w:p w:rsidR="002A7BD6" w:rsidRDefault="00A259E0">
      <w:pPr>
        <w:pStyle w:val="Bluetext"/>
      </w:pPr>
      <w:r w:rsidRPr="000F50FD">
        <w:rPr>
          <w:rStyle w:val="Heading3Char"/>
          <w:sz w:val="22"/>
        </w:rPr>
        <w:t>Offsite Fabrication Methods</w:t>
      </w:r>
      <w:r w:rsidRPr="0080104B">
        <w:t xml:space="preserve"> [describe the offsite fabrication techniques used in the building’s structure]</w:t>
      </w:r>
    </w:p>
    <w:p w:rsidR="00A259E0" w:rsidRDefault="00A259E0" w:rsidP="00A259E0"/>
    <w:p w:rsidR="00A259E0" w:rsidRDefault="00A259E0" w:rsidP="00A259E0">
      <w:r>
        <w:t xml:space="preserve">Table </w:t>
      </w:r>
      <w:r w:rsidR="00827CB2">
        <w:t>7</w:t>
      </w:r>
      <w:r>
        <w:t xml:space="preserve"> provides a summary of reinforcing steel prefabricated offsite.</w:t>
      </w:r>
    </w:p>
    <w:p w:rsidR="00A259E0" w:rsidRDefault="00A259E0" w:rsidP="00A259E0"/>
    <w:p w:rsidR="00A259E0" w:rsidRPr="00CA50EC" w:rsidRDefault="00A259E0" w:rsidP="00A259E0">
      <w:pPr>
        <w:pStyle w:val="Caption"/>
        <w:rPr>
          <w:bCs w:val="0"/>
          <w:color w:val="3F454F" w:themeColor="accent3"/>
          <w:sz w:val="16"/>
        </w:rPr>
      </w:pPr>
      <w:r w:rsidRPr="00CA50EC">
        <w:rPr>
          <w:sz w:val="20"/>
          <w:szCs w:val="22"/>
        </w:rPr>
        <w:t xml:space="preserve">Table </w:t>
      </w:r>
      <w:r w:rsidR="00895D56" w:rsidRPr="00CA50EC">
        <w:rPr>
          <w:sz w:val="20"/>
          <w:szCs w:val="22"/>
        </w:rPr>
        <w:fldChar w:fldCharType="begin"/>
      </w:r>
      <w:r w:rsidRPr="00CA50EC">
        <w:rPr>
          <w:sz w:val="20"/>
          <w:szCs w:val="22"/>
        </w:rPr>
        <w:instrText xml:space="preserve"> SEQ Table \* ARABIC </w:instrText>
      </w:r>
      <w:r w:rsidR="00895D56" w:rsidRPr="00CA50EC">
        <w:rPr>
          <w:sz w:val="20"/>
          <w:szCs w:val="22"/>
        </w:rPr>
        <w:fldChar w:fldCharType="separate"/>
      </w:r>
      <w:r w:rsidR="00827CB2">
        <w:rPr>
          <w:noProof/>
          <w:sz w:val="20"/>
          <w:szCs w:val="22"/>
        </w:rPr>
        <w:t>7</w:t>
      </w:r>
      <w:r w:rsidR="00895D56" w:rsidRPr="00CA50EC">
        <w:rPr>
          <w:sz w:val="20"/>
          <w:szCs w:val="22"/>
        </w:rPr>
        <w:fldChar w:fldCharType="end"/>
      </w:r>
      <w:r w:rsidRPr="00CA50EC">
        <w:rPr>
          <w:sz w:val="20"/>
          <w:szCs w:val="22"/>
        </w:rPr>
        <w:t xml:space="preserve"> Reinforcing steel prefabricated offsite</w:t>
      </w:r>
    </w:p>
    <w:tbl>
      <w:tblPr>
        <w:tblStyle w:val="TableGrid"/>
        <w:tblW w:w="0" w:type="auto"/>
        <w:tblLook w:val="04A0"/>
      </w:tblPr>
      <w:tblGrid>
        <w:gridCol w:w="3320"/>
        <w:gridCol w:w="3321"/>
        <w:gridCol w:w="3321"/>
      </w:tblGrid>
      <w:tr w:rsidR="00A259E0" w:rsidTr="00A259E0">
        <w:trPr>
          <w:cnfStyle w:val="100000000000"/>
        </w:trPr>
        <w:tc>
          <w:tcPr>
            <w:cnfStyle w:val="001000000000"/>
            <w:tcW w:w="3320" w:type="dxa"/>
          </w:tcPr>
          <w:p w:rsidR="00A259E0" w:rsidRPr="00DB70E5" w:rsidRDefault="00A259E0" w:rsidP="00A259E0">
            <w:pPr>
              <w:rPr>
                <w:rStyle w:val="DocumentTextGreenBold"/>
              </w:rPr>
            </w:pPr>
            <w:r w:rsidRPr="00DB70E5">
              <w:rPr>
                <w:rStyle w:val="DocumentTextGreenBold"/>
              </w:rPr>
              <w:t xml:space="preserve">Description </w:t>
            </w:r>
          </w:p>
        </w:tc>
        <w:tc>
          <w:tcPr>
            <w:tcW w:w="3321" w:type="dxa"/>
          </w:tcPr>
          <w:p w:rsidR="00A259E0" w:rsidRPr="00DB70E5" w:rsidRDefault="00A259E0" w:rsidP="00A259E0">
            <w:pPr>
              <w:cnfStyle w:val="100000000000"/>
              <w:rPr>
                <w:rStyle w:val="DocumentTextGreenBold"/>
              </w:rPr>
            </w:pPr>
            <w:r w:rsidRPr="00DB70E5">
              <w:rPr>
                <w:rStyle w:val="DocumentTextGreenBold"/>
              </w:rPr>
              <w:t>Product name</w:t>
            </w:r>
          </w:p>
        </w:tc>
        <w:tc>
          <w:tcPr>
            <w:tcW w:w="3321" w:type="dxa"/>
          </w:tcPr>
          <w:p w:rsidR="00A259E0" w:rsidRPr="00DB70E5" w:rsidRDefault="00A259E0" w:rsidP="00A259E0">
            <w:pPr>
              <w:cnfStyle w:val="100000000000"/>
              <w:rPr>
                <w:rStyle w:val="DocumentTextGreenBold"/>
              </w:rPr>
            </w:pPr>
            <w:proofErr w:type="spellStart"/>
            <w:r w:rsidRPr="00DB70E5">
              <w:rPr>
                <w:rStyle w:val="DocumentTextGreenBold"/>
              </w:rPr>
              <w:t>Tonnes</w:t>
            </w:r>
            <w:proofErr w:type="spellEnd"/>
          </w:p>
        </w:tc>
      </w:tr>
      <w:tr w:rsidR="00A259E0" w:rsidTr="00A259E0">
        <w:trPr>
          <w:cnfStyle w:val="000000100000"/>
        </w:trPr>
        <w:tc>
          <w:tcPr>
            <w:cnfStyle w:val="001000000000"/>
            <w:tcW w:w="3320" w:type="dxa"/>
          </w:tcPr>
          <w:p w:rsidR="00A259E0" w:rsidRPr="00695AD2" w:rsidRDefault="00695AD2" w:rsidP="00A259E0">
            <w:pPr>
              <w:rPr>
                <w:bCs/>
                <w:color w:val="4CB2B3" w:themeColor="accent4"/>
                <w:sz w:val="20"/>
              </w:rPr>
            </w:pPr>
            <w:r w:rsidRPr="00695AD2">
              <w:rPr>
                <w:bCs/>
                <w:color w:val="4CB2B3" w:themeColor="accent4"/>
                <w:sz w:val="20"/>
              </w:rPr>
              <w:t>E.g.</w:t>
            </w:r>
            <w:r w:rsidR="00A259E0" w:rsidRPr="00695AD2">
              <w:rPr>
                <w:bCs/>
                <w:color w:val="4CB2B3" w:themeColor="accent4"/>
                <w:sz w:val="20"/>
              </w:rPr>
              <w:t xml:space="preserve"> Reinforcing carpet </w:t>
            </w:r>
          </w:p>
        </w:tc>
        <w:tc>
          <w:tcPr>
            <w:tcW w:w="3321" w:type="dxa"/>
          </w:tcPr>
          <w:p w:rsidR="00A259E0" w:rsidRPr="00695AD2" w:rsidRDefault="00A259E0" w:rsidP="00A259E0">
            <w:pPr>
              <w:cnfStyle w:val="000000100000"/>
              <w:rPr>
                <w:bCs/>
                <w:color w:val="4CB2B3" w:themeColor="accent4"/>
                <w:sz w:val="20"/>
              </w:rPr>
            </w:pPr>
            <w:r w:rsidRPr="00695AD2">
              <w:rPr>
                <w:bCs/>
                <w:color w:val="4CB2B3" w:themeColor="accent4"/>
                <w:sz w:val="20"/>
              </w:rPr>
              <w:t>Carpet mesh</w:t>
            </w:r>
          </w:p>
        </w:tc>
        <w:tc>
          <w:tcPr>
            <w:tcW w:w="3321" w:type="dxa"/>
          </w:tcPr>
          <w:p w:rsidR="00A259E0" w:rsidRPr="00695AD2" w:rsidRDefault="00A259E0" w:rsidP="00A259E0">
            <w:pPr>
              <w:cnfStyle w:val="000000100000"/>
              <w:rPr>
                <w:bCs/>
                <w:color w:val="4CB2B3" w:themeColor="accent4"/>
                <w:sz w:val="20"/>
              </w:rPr>
            </w:pPr>
            <w:r w:rsidRPr="00695AD2">
              <w:rPr>
                <w:bCs/>
                <w:color w:val="4CB2B3" w:themeColor="accent4"/>
                <w:sz w:val="20"/>
              </w:rPr>
              <w:t>20</w:t>
            </w:r>
          </w:p>
        </w:tc>
      </w:tr>
      <w:tr w:rsidR="00A259E0" w:rsidTr="00A259E0">
        <w:tc>
          <w:tcPr>
            <w:cnfStyle w:val="001000000000"/>
            <w:tcW w:w="3320" w:type="dxa"/>
          </w:tcPr>
          <w:p w:rsidR="00A259E0" w:rsidRPr="00695AD2" w:rsidRDefault="00A259E0" w:rsidP="00A259E0">
            <w:pPr>
              <w:rPr>
                <w:bCs/>
                <w:color w:val="4CB2B3" w:themeColor="accent4"/>
                <w:sz w:val="20"/>
              </w:rPr>
            </w:pPr>
            <w:r w:rsidRPr="00695AD2">
              <w:rPr>
                <w:bCs/>
                <w:color w:val="4CB2B3" w:themeColor="accent4"/>
                <w:sz w:val="20"/>
              </w:rPr>
              <w:t>Custom meshes</w:t>
            </w:r>
          </w:p>
        </w:tc>
        <w:tc>
          <w:tcPr>
            <w:tcW w:w="3321" w:type="dxa"/>
          </w:tcPr>
          <w:p w:rsidR="00A259E0" w:rsidRPr="00695AD2" w:rsidRDefault="00A259E0" w:rsidP="00A259E0">
            <w:pPr>
              <w:cnfStyle w:val="000000000000"/>
              <w:rPr>
                <w:bCs/>
                <w:color w:val="4CB2B3" w:themeColor="accent4"/>
                <w:sz w:val="20"/>
              </w:rPr>
            </w:pPr>
            <w:r w:rsidRPr="00695AD2">
              <w:rPr>
                <w:bCs/>
                <w:color w:val="4CB2B3" w:themeColor="accent4"/>
                <w:sz w:val="20"/>
              </w:rPr>
              <w:t>-</w:t>
            </w:r>
          </w:p>
        </w:tc>
        <w:tc>
          <w:tcPr>
            <w:tcW w:w="3321" w:type="dxa"/>
          </w:tcPr>
          <w:p w:rsidR="00A259E0" w:rsidRPr="00695AD2" w:rsidRDefault="00A259E0" w:rsidP="00A259E0">
            <w:pPr>
              <w:cnfStyle w:val="000000000000"/>
              <w:rPr>
                <w:bCs/>
                <w:color w:val="4CB2B3" w:themeColor="accent4"/>
                <w:sz w:val="20"/>
              </w:rPr>
            </w:pPr>
            <w:r w:rsidRPr="00695AD2">
              <w:rPr>
                <w:bCs/>
                <w:color w:val="4CB2B3" w:themeColor="accent4"/>
                <w:sz w:val="20"/>
              </w:rPr>
              <w:t>20</w:t>
            </w:r>
          </w:p>
        </w:tc>
      </w:tr>
      <w:tr w:rsidR="00A259E0" w:rsidTr="00A259E0">
        <w:trPr>
          <w:cnfStyle w:val="000000100000"/>
        </w:trPr>
        <w:tc>
          <w:tcPr>
            <w:cnfStyle w:val="001000000000"/>
            <w:tcW w:w="3320" w:type="dxa"/>
          </w:tcPr>
          <w:p w:rsidR="00A259E0" w:rsidRPr="00695AD2" w:rsidRDefault="00A259E0" w:rsidP="00A259E0">
            <w:pPr>
              <w:rPr>
                <w:bCs/>
                <w:color w:val="4CB2B3" w:themeColor="accent4"/>
                <w:sz w:val="20"/>
              </w:rPr>
            </w:pPr>
            <w:r w:rsidRPr="00695AD2">
              <w:rPr>
                <w:bCs/>
                <w:color w:val="4CB2B3" w:themeColor="accent4"/>
                <w:sz w:val="20"/>
              </w:rPr>
              <w:t xml:space="preserve">Prefab cages </w:t>
            </w:r>
          </w:p>
        </w:tc>
        <w:tc>
          <w:tcPr>
            <w:tcW w:w="3321" w:type="dxa"/>
          </w:tcPr>
          <w:p w:rsidR="00A259E0" w:rsidRPr="00695AD2" w:rsidRDefault="00A259E0" w:rsidP="00A259E0">
            <w:pPr>
              <w:cnfStyle w:val="000000100000"/>
              <w:rPr>
                <w:bCs/>
                <w:color w:val="4CB2B3" w:themeColor="accent4"/>
                <w:sz w:val="20"/>
              </w:rPr>
            </w:pPr>
            <w:r w:rsidRPr="00695AD2">
              <w:rPr>
                <w:bCs/>
                <w:color w:val="4CB2B3" w:themeColor="accent4"/>
                <w:sz w:val="20"/>
              </w:rPr>
              <w:t>-</w:t>
            </w:r>
          </w:p>
        </w:tc>
        <w:tc>
          <w:tcPr>
            <w:tcW w:w="3321" w:type="dxa"/>
          </w:tcPr>
          <w:p w:rsidR="00A259E0" w:rsidRPr="00695AD2" w:rsidRDefault="00A259E0" w:rsidP="00A259E0">
            <w:pPr>
              <w:cnfStyle w:val="000000100000"/>
              <w:rPr>
                <w:bCs/>
                <w:color w:val="4CB2B3" w:themeColor="accent4"/>
                <w:sz w:val="20"/>
              </w:rPr>
            </w:pPr>
            <w:r w:rsidRPr="00695AD2">
              <w:rPr>
                <w:bCs/>
                <w:color w:val="4CB2B3" w:themeColor="accent4"/>
                <w:sz w:val="20"/>
              </w:rPr>
              <w:t>20</w:t>
            </w:r>
          </w:p>
        </w:tc>
      </w:tr>
      <w:tr w:rsidR="00A259E0" w:rsidTr="00A259E0">
        <w:tc>
          <w:tcPr>
            <w:cnfStyle w:val="001000000000"/>
            <w:tcW w:w="3320" w:type="dxa"/>
          </w:tcPr>
          <w:p w:rsidR="00A259E0" w:rsidRPr="004276C5" w:rsidRDefault="00A259E0" w:rsidP="00A259E0">
            <w:pPr>
              <w:spacing w:before="0" w:after="200" w:line="276" w:lineRule="auto"/>
              <w:rPr>
                <w:bCs/>
                <w:color w:val="4CB2B3" w:themeColor="accent4"/>
                <w:sz w:val="20"/>
              </w:rPr>
            </w:pPr>
          </w:p>
        </w:tc>
        <w:tc>
          <w:tcPr>
            <w:tcW w:w="3321" w:type="dxa"/>
          </w:tcPr>
          <w:p w:rsidR="00A259E0" w:rsidRPr="004276C5" w:rsidRDefault="00A259E0" w:rsidP="00A259E0">
            <w:pPr>
              <w:spacing w:before="0" w:after="200" w:line="276" w:lineRule="auto"/>
              <w:cnfStyle w:val="000000000000"/>
              <w:rPr>
                <w:bCs/>
                <w:color w:val="4CB2B3" w:themeColor="accent4"/>
                <w:sz w:val="20"/>
              </w:rPr>
            </w:pPr>
          </w:p>
        </w:tc>
        <w:tc>
          <w:tcPr>
            <w:tcW w:w="3321" w:type="dxa"/>
          </w:tcPr>
          <w:p w:rsidR="00A259E0" w:rsidRPr="004276C5" w:rsidRDefault="00A259E0" w:rsidP="00A259E0">
            <w:pPr>
              <w:spacing w:before="0" w:after="200" w:line="276" w:lineRule="auto"/>
              <w:cnfStyle w:val="000000000000"/>
              <w:rPr>
                <w:bCs/>
                <w:color w:val="4CB2B3" w:themeColor="accent4"/>
                <w:sz w:val="20"/>
              </w:rPr>
            </w:pPr>
          </w:p>
        </w:tc>
      </w:tr>
      <w:tr w:rsidR="00A259E0" w:rsidTr="00A259E0">
        <w:trPr>
          <w:cnfStyle w:val="000000100000"/>
        </w:trPr>
        <w:tc>
          <w:tcPr>
            <w:cnfStyle w:val="001000000000"/>
            <w:tcW w:w="3320" w:type="dxa"/>
          </w:tcPr>
          <w:p w:rsidR="00A259E0" w:rsidRPr="00695AD2" w:rsidRDefault="00A259E0" w:rsidP="00A259E0">
            <w:pPr>
              <w:rPr>
                <w:bCs/>
                <w:color w:val="3F454F" w:themeColor="accent3"/>
                <w:sz w:val="20"/>
              </w:rPr>
            </w:pPr>
            <w:r w:rsidRPr="00695AD2">
              <w:rPr>
                <w:bCs/>
                <w:color w:val="3F454F" w:themeColor="accent3"/>
                <w:sz w:val="20"/>
              </w:rPr>
              <w:t xml:space="preserve">Total </w:t>
            </w:r>
          </w:p>
        </w:tc>
        <w:tc>
          <w:tcPr>
            <w:tcW w:w="3321" w:type="dxa"/>
          </w:tcPr>
          <w:p w:rsidR="00A259E0" w:rsidRPr="004276C5" w:rsidRDefault="00A259E0" w:rsidP="00A259E0">
            <w:pPr>
              <w:spacing w:before="0" w:after="200" w:line="276" w:lineRule="auto"/>
              <w:cnfStyle w:val="000000100000"/>
              <w:rPr>
                <w:bCs/>
                <w:color w:val="4CB2B3" w:themeColor="accent4"/>
                <w:sz w:val="20"/>
              </w:rPr>
            </w:pPr>
          </w:p>
        </w:tc>
        <w:tc>
          <w:tcPr>
            <w:tcW w:w="3321" w:type="dxa"/>
          </w:tcPr>
          <w:p w:rsidR="00A259E0" w:rsidRPr="004276C5" w:rsidRDefault="004A3190" w:rsidP="00A259E0">
            <w:pPr>
              <w:spacing w:before="0" w:after="200" w:line="276" w:lineRule="auto"/>
              <w:cnfStyle w:val="000000100000"/>
              <w:rPr>
                <w:bCs/>
                <w:color w:val="4CB2B3" w:themeColor="accent4"/>
                <w:sz w:val="20"/>
              </w:rPr>
            </w:pPr>
            <w:r>
              <w:rPr>
                <w:bCs/>
                <w:color w:val="4CB2B3" w:themeColor="accent4"/>
                <w:sz w:val="20"/>
              </w:rPr>
              <w:t>60</w:t>
            </w:r>
          </w:p>
        </w:tc>
      </w:tr>
      <w:tr w:rsidR="00A259E0" w:rsidTr="00A259E0">
        <w:tc>
          <w:tcPr>
            <w:cnfStyle w:val="001000000000"/>
            <w:tcW w:w="3320" w:type="dxa"/>
          </w:tcPr>
          <w:p w:rsidR="00A259E0" w:rsidRPr="00695AD2" w:rsidRDefault="00A259E0" w:rsidP="00A259E0">
            <w:pPr>
              <w:rPr>
                <w:bCs/>
                <w:color w:val="3F454F" w:themeColor="accent3"/>
                <w:sz w:val="20"/>
              </w:rPr>
            </w:pPr>
            <w:r w:rsidRPr="00695AD2">
              <w:rPr>
                <w:bCs/>
                <w:color w:val="3F454F" w:themeColor="accent3"/>
                <w:sz w:val="20"/>
              </w:rPr>
              <w:t xml:space="preserve">Percentages </w:t>
            </w:r>
            <w:r w:rsidR="00695AD2">
              <w:rPr>
                <w:bCs/>
                <w:color w:val="4CB2B3" w:themeColor="accent4"/>
                <w:sz w:val="20"/>
              </w:rPr>
              <w:t>(</w:t>
            </w:r>
            <w:r w:rsidRPr="00695AD2">
              <w:rPr>
                <w:bCs/>
                <w:color w:val="4CB2B3" w:themeColor="accent4"/>
                <w:sz w:val="20"/>
              </w:rPr>
              <w:t>60/255)</w:t>
            </w:r>
          </w:p>
        </w:tc>
        <w:tc>
          <w:tcPr>
            <w:tcW w:w="3321" w:type="dxa"/>
          </w:tcPr>
          <w:p w:rsidR="00A259E0" w:rsidRPr="00695AD2" w:rsidRDefault="00A259E0" w:rsidP="00A259E0">
            <w:pPr>
              <w:cnfStyle w:val="000000000000"/>
              <w:rPr>
                <w:bCs/>
                <w:color w:val="4CB2B3" w:themeColor="accent4"/>
                <w:sz w:val="20"/>
              </w:rPr>
            </w:pPr>
          </w:p>
        </w:tc>
        <w:tc>
          <w:tcPr>
            <w:tcW w:w="3321" w:type="dxa"/>
          </w:tcPr>
          <w:p w:rsidR="00A259E0" w:rsidRPr="00695AD2" w:rsidRDefault="00A259E0" w:rsidP="00A259E0">
            <w:pPr>
              <w:cnfStyle w:val="000000000000"/>
              <w:rPr>
                <w:b/>
                <w:bCs/>
                <w:color w:val="4CB2B3" w:themeColor="accent4"/>
                <w:sz w:val="20"/>
              </w:rPr>
            </w:pPr>
            <w:r w:rsidRPr="00695AD2">
              <w:rPr>
                <w:b/>
                <w:bCs/>
                <w:color w:val="4CB2B3" w:themeColor="accent4"/>
                <w:sz w:val="20"/>
                <w:szCs w:val="22"/>
              </w:rPr>
              <w:t>24%</w:t>
            </w:r>
          </w:p>
        </w:tc>
      </w:tr>
    </w:tbl>
    <w:p w:rsidR="00A259E0" w:rsidRPr="00695AD2" w:rsidRDefault="00A259E0" w:rsidP="00A259E0">
      <w:pPr>
        <w:rPr>
          <w:bCs/>
          <w:i/>
          <w:sz w:val="20"/>
        </w:rPr>
      </w:pPr>
      <w:r w:rsidRPr="00695AD2">
        <w:rPr>
          <w:bCs/>
          <w:i/>
          <w:sz w:val="20"/>
        </w:rPr>
        <w:t xml:space="preserve">More than 15% of reinforcing steel is prefabricated offsite. </w:t>
      </w:r>
    </w:p>
    <w:p w:rsidR="00A259E0" w:rsidRDefault="00A259E0" w:rsidP="00A259E0">
      <w:pPr>
        <w:rPr>
          <w:bCs/>
          <w:color w:val="3F454F" w:themeColor="accent3"/>
        </w:rPr>
      </w:pPr>
    </w:p>
    <w:p w:rsidR="00A259E0" w:rsidRPr="00695AD2" w:rsidRDefault="00A259E0" w:rsidP="00A259E0">
      <w:pPr>
        <w:rPr>
          <w:bCs/>
          <w:color w:val="4CB2B3" w:themeColor="accent4"/>
        </w:rPr>
      </w:pPr>
      <w:r w:rsidRPr="00695AD2">
        <w:rPr>
          <w:bCs/>
          <w:color w:val="4CB2B3" w:themeColor="accent4"/>
        </w:rPr>
        <w:t xml:space="preserve">[Insert hyperlinks to documents which support this claim] </w:t>
      </w:r>
    </w:p>
    <w:p w:rsidR="00A259E0" w:rsidRPr="00BA5265" w:rsidRDefault="00A259E0" w:rsidP="00A259E0">
      <w:pPr>
        <w:rPr>
          <w:bCs/>
          <w:color w:val="3F454F" w:themeColor="accent3"/>
        </w:rPr>
      </w:pPr>
    </w:p>
    <w:p w:rsidR="00A259E0" w:rsidRDefault="00A259E0" w:rsidP="00695AD2">
      <w:pPr>
        <w:pBdr>
          <w:top w:val="single" w:sz="4" w:space="0" w:color="auto"/>
          <w:bottom w:val="single" w:sz="4" w:space="1" w:color="auto"/>
        </w:pBdr>
        <w:shd w:val="clear" w:color="auto" w:fill="2C3034" w:themeFill="text1"/>
      </w:pPr>
      <w:r>
        <w:t>T</w:t>
      </w:r>
      <w:r w:rsidRPr="00597624">
        <w:t>herefore</w:t>
      </w:r>
      <w:r>
        <w:t>, as demonstrated in section 1.2.2</w:t>
      </w:r>
      <w:r w:rsidRPr="00597624">
        <w:t xml:space="preserve">, this </w:t>
      </w:r>
      <w:r>
        <w:t xml:space="preserve">project is eligible to achieve </w:t>
      </w:r>
      <w:r w:rsidRPr="00695AD2">
        <w:rPr>
          <w:color w:val="4CB2B3" w:themeColor="accent4"/>
        </w:rPr>
        <w:t>[1]</w:t>
      </w:r>
      <w:r>
        <w:rPr>
          <w:color w:val="3F454F" w:themeColor="accent3"/>
        </w:rPr>
        <w:t xml:space="preserve"> </w:t>
      </w:r>
      <w:r>
        <w:t xml:space="preserve">point </w:t>
      </w:r>
      <w:r w:rsidRPr="00597624">
        <w:t>for</w:t>
      </w:r>
      <w:r>
        <w:t xml:space="preserve"> encouraging the use of steel that has been produced, designed and fabricated in an environmentally responsible manner.</w:t>
      </w:r>
    </w:p>
    <w:p w:rsidR="00A259E0" w:rsidRDefault="00A259E0" w:rsidP="00A259E0">
      <w:pPr>
        <w:pStyle w:val="Heading3"/>
        <w:rPr>
          <w:sz w:val="22"/>
        </w:rPr>
      </w:pPr>
    </w:p>
    <w:p w:rsidR="00A259E0" w:rsidRDefault="00A259E0" w:rsidP="00A259E0">
      <w:pPr>
        <w:pStyle w:val="Heading3"/>
        <w:rPr>
          <w:sz w:val="22"/>
        </w:rPr>
      </w:pPr>
      <w:r>
        <w:rPr>
          <w:sz w:val="22"/>
        </w:rPr>
        <w:t>2.</w:t>
      </w:r>
      <w:r w:rsidRPr="00BA5265">
        <w:rPr>
          <w:sz w:val="22"/>
        </w:rPr>
        <w:tab/>
      </w:r>
      <w:r>
        <w:rPr>
          <w:sz w:val="22"/>
        </w:rPr>
        <w:t>Not Applicable</w:t>
      </w:r>
    </w:p>
    <w:p w:rsidR="00A259E0" w:rsidRPr="00821940" w:rsidRDefault="00A259E0" w:rsidP="00A259E0">
      <w:pPr>
        <w:pStyle w:val="ListParagraph"/>
        <w:numPr>
          <w:ilvl w:val="0"/>
          <w:numId w:val="23"/>
        </w:numPr>
        <w:spacing w:before="120" w:after="0" w:line="240" w:lineRule="auto"/>
        <w:rPr>
          <w:bCs/>
          <w:color w:val="3F454F" w:themeColor="accent3"/>
        </w:rPr>
      </w:pPr>
      <w:r w:rsidRPr="00821940">
        <w:rPr>
          <w:bCs/>
          <w:color w:val="3F454F" w:themeColor="accent3"/>
        </w:rPr>
        <w:t xml:space="preserve">The </w:t>
      </w:r>
      <w:r>
        <w:rPr>
          <w:bCs/>
          <w:color w:val="3F454F" w:themeColor="accent3"/>
        </w:rPr>
        <w:t xml:space="preserve">cost of steel represents less than 1% of the project’s total contract value; </w:t>
      </w:r>
      <w:r w:rsidRPr="00821940">
        <w:rPr>
          <w:bCs/>
          <w:color w:val="3F454F" w:themeColor="accent3"/>
        </w:rPr>
        <w:t>OR</w:t>
      </w:r>
    </w:p>
    <w:p w:rsidR="00A259E0" w:rsidRPr="00821940" w:rsidRDefault="00A259E0" w:rsidP="00A259E0">
      <w:pPr>
        <w:pStyle w:val="ListParagraph"/>
        <w:numPr>
          <w:ilvl w:val="0"/>
          <w:numId w:val="23"/>
        </w:numPr>
        <w:spacing w:before="120" w:after="0" w:line="240" w:lineRule="auto"/>
        <w:rPr>
          <w:bCs/>
          <w:color w:val="3F454F" w:themeColor="accent3"/>
        </w:rPr>
      </w:pPr>
      <w:r>
        <w:rPr>
          <w:bCs/>
          <w:color w:val="3F454F" w:themeColor="accent3"/>
        </w:rPr>
        <w:t>There are no new structural or reinforcing steel used in the project</w:t>
      </w:r>
      <w:r w:rsidRPr="00821940">
        <w:rPr>
          <w:bCs/>
          <w:color w:val="3F454F" w:themeColor="accent3"/>
        </w:rPr>
        <w:t>.</w:t>
      </w:r>
    </w:p>
    <w:p w:rsidR="00A259E0" w:rsidRDefault="00A259E0" w:rsidP="00A259E0"/>
    <w:p w:rsidR="00A259E0" w:rsidRPr="00695AD2" w:rsidRDefault="00A259E0" w:rsidP="00A259E0">
      <w:pPr>
        <w:rPr>
          <w:bCs/>
          <w:color w:val="4CB2B3" w:themeColor="accent4"/>
        </w:rPr>
      </w:pPr>
      <w:r w:rsidRPr="00695AD2">
        <w:rPr>
          <w:bCs/>
          <w:color w:val="4CB2B3" w:themeColor="accent4"/>
        </w:rPr>
        <w:t xml:space="preserve">[Insert hyperlinks to documents which support this claim] </w:t>
      </w:r>
    </w:p>
    <w:p w:rsidR="00A259E0" w:rsidRDefault="00A259E0" w:rsidP="00A259E0"/>
    <w:p w:rsidR="0050310C" w:rsidRPr="00BF07EC" w:rsidRDefault="0050310C" w:rsidP="0050310C">
      <w:pPr>
        <w:pStyle w:val="AdditionalpointNAclaimed"/>
      </w:pPr>
      <w:r w:rsidRPr="00BF07EC">
        <w:t>Therefore, as demonstrate</w:t>
      </w:r>
      <w:r w:rsidR="00695AD2">
        <w:t>d in section 2</w:t>
      </w:r>
      <w:r>
        <w:t xml:space="preserve"> </w:t>
      </w:r>
      <w:r w:rsidRPr="00BF07EC">
        <w:t xml:space="preserve">this </w:t>
      </w:r>
      <w:r>
        <w:t>credit</w:t>
      </w:r>
      <w:r w:rsidRPr="00BF07EC">
        <w:t xml:space="preserve"> is </w:t>
      </w:r>
      <w:r>
        <w:t>considered</w:t>
      </w:r>
      <w:r w:rsidRPr="00BF07EC">
        <w:t xml:space="preserve"> </w:t>
      </w:r>
      <w:r>
        <w:t xml:space="preserve">‘Not Applicable’ and is excluded from the points used to calculate the Materials Category Score.    </w:t>
      </w:r>
    </w:p>
    <w:p w:rsidR="0050310C" w:rsidRDefault="0050310C" w:rsidP="00460249"/>
    <w:bookmarkEnd w:id="0"/>
    <w:bookmarkEnd w:id="1"/>
    <w:p w:rsidR="008543E7" w:rsidRPr="0035552E" w:rsidRDefault="008543E7" w:rsidP="008543E7">
      <w:pPr>
        <w:pStyle w:val="Heading2"/>
      </w:pPr>
      <w:r w:rsidRPr="0035552E">
        <w:t>Discussion</w:t>
      </w:r>
    </w:p>
    <w:p w:rsidR="008543E7" w:rsidRDefault="008543E7" w:rsidP="008543E7">
      <w:pPr>
        <w:pStyle w:val="Bluetext"/>
      </w:pPr>
      <w:r w:rsidRPr="00391850">
        <w:t>[Insert any issues you would like to highlight and clarify to the Assessment Panel.]</w:t>
      </w:r>
    </w:p>
    <w:p w:rsidR="008543E7" w:rsidRDefault="008543E7" w:rsidP="008543E7"/>
    <w:p w:rsidR="008543E7" w:rsidRPr="0035552E" w:rsidRDefault="008543E7" w:rsidP="008543E7">
      <w:r>
        <w:t xml:space="preserve">Author Details: </w:t>
      </w:r>
    </w:p>
    <w:p w:rsidR="008543E7" w:rsidRPr="0023233C" w:rsidRDefault="008543E7" w:rsidP="008543E7">
      <w:pPr>
        <w:rPr>
          <w:color w:val="4CB2B3" w:themeColor="accent4"/>
        </w:rPr>
      </w:pPr>
      <w:r w:rsidRPr="0023233C">
        <w:rPr>
          <w:color w:val="4CB2B3" w:themeColor="accent4"/>
        </w:rPr>
        <w:t>[Insert name, position and contact details of author]</w:t>
      </w:r>
    </w:p>
    <w:sdt>
      <w:sdtPr>
        <w:rPr>
          <w:color w:val="4CB2B3" w:themeColor="accent4"/>
        </w:rPr>
        <w:id w:val="2568407"/>
        <w:placeholder>
          <w:docPart w:val="551AC87C65424F0A89666920BE2D67B6"/>
        </w:placeholder>
        <w:date>
          <w:dateFormat w:val="d/MM/yyyy"/>
          <w:lid w:val="en-AU"/>
          <w:storeMappedDataAs w:val="dateTime"/>
          <w:calendar w:val="gregorian"/>
        </w:date>
      </w:sdtPr>
      <w:sdtContent>
        <w:p w:rsidR="008543E7" w:rsidRPr="0023233C" w:rsidRDefault="008543E7" w:rsidP="008543E7">
          <w:pPr>
            <w:rPr>
              <w:color w:val="4CB2B3" w:themeColor="accent4"/>
            </w:rPr>
          </w:pPr>
          <w:r w:rsidRPr="0023233C">
            <w:rPr>
              <w:color w:val="4CB2B3" w:themeColor="accent4"/>
            </w:rPr>
            <w:t>[Date]</w:t>
          </w:r>
        </w:p>
      </w:sdtContent>
    </w:sdt>
    <w:p w:rsidR="00460249" w:rsidRDefault="00460249" w:rsidP="00460249">
      <w:pPr>
        <w:rPr>
          <w:rFonts w:eastAsiaTheme="majorEastAsia"/>
        </w:rPr>
      </w:pPr>
    </w:p>
    <w:p w:rsidR="00460249" w:rsidRDefault="00460249" w:rsidP="00B85A44">
      <w:pPr>
        <w:pStyle w:val="DateIssue"/>
      </w:pPr>
      <w:r w:rsidRPr="0035552E">
        <w:t xml:space="preserve">––– </w:t>
      </w:r>
      <w:r w:rsidRPr="00D520E6">
        <w:rPr>
          <w:rStyle w:val="Strong"/>
        </w:rPr>
        <w:t>Report end</w:t>
      </w:r>
      <w:r w:rsidRPr="0035552E">
        <w:t xml:space="preserve"> –––</w:t>
      </w:r>
    </w:p>
    <w:p w:rsidR="00460249" w:rsidRPr="0035552E" w:rsidRDefault="00460249" w:rsidP="00460249"/>
    <w:p w:rsidR="008A3A0F" w:rsidRDefault="008A3A0F"/>
    <w:sectPr w:rsidR="008A3A0F" w:rsidSect="00FD57F2">
      <w:headerReference w:type="default" r:id="rId8"/>
      <w:footerReference w:type="default" r:id="rId9"/>
      <w:pgSz w:w="11906" w:h="16838"/>
      <w:pgMar w:top="1701" w:right="680" w:bottom="1701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CA1" w:rsidRDefault="00131CA1" w:rsidP="00460249">
      <w:r>
        <w:separator/>
      </w:r>
    </w:p>
  </w:endnote>
  <w:endnote w:type="continuationSeparator" w:id="1">
    <w:p w:rsidR="00131CA1" w:rsidRDefault="00131CA1" w:rsidP="00460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CA1" w:rsidRPr="00B85A44" w:rsidRDefault="00895D56" w:rsidP="00B85A44">
    <w:pPr>
      <w:pStyle w:val="Footer"/>
      <w:jc w:val="right"/>
    </w:pPr>
    <w:sdt>
      <w:sdtPr>
        <w:id w:val="114239075"/>
        <w:docPartObj>
          <w:docPartGallery w:val="Page Numbers (Bottom of Page)"/>
          <w:docPartUnique/>
        </w:docPartObj>
      </w:sdtPr>
      <w:sdtContent>
        <w:r w:rsidRPr="001133B3">
          <w:rPr>
            <w:b/>
          </w:rPr>
          <w:fldChar w:fldCharType="begin"/>
        </w:r>
        <w:r w:rsidR="00131CA1" w:rsidRPr="001133B3">
          <w:rPr>
            <w:b/>
          </w:rPr>
          <w:instrText xml:space="preserve"> PAGE   \* MERGEFORMAT </w:instrText>
        </w:r>
        <w:r w:rsidRPr="001133B3">
          <w:rPr>
            <w:b/>
          </w:rPr>
          <w:fldChar w:fldCharType="separate"/>
        </w:r>
        <w:r w:rsidR="00F81475">
          <w:rPr>
            <w:b/>
            <w:noProof/>
          </w:rPr>
          <w:t>1</w:t>
        </w:r>
        <w:r w:rsidRPr="001133B3">
          <w:rPr>
            <w:b/>
          </w:rPr>
          <w:fldChar w:fldCharType="end"/>
        </w:r>
      </w:sdtContent>
    </w:sdt>
    <w:r w:rsidR="00131CA1">
      <w:rPr>
        <w:noProof/>
        <w:lang w:eastAsia="en-AU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align>left</wp:align>
          </wp:positionH>
          <wp:positionV relativeFrom="margin">
            <wp:posOffset>8749665</wp:posOffset>
          </wp:positionV>
          <wp:extent cx="3152775" cy="400050"/>
          <wp:effectExtent l="19050" t="0" r="9525" b="0"/>
          <wp:wrapNone/>
          <wp:docPr id="2" name="Picture 10" descr="Master Image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 Image_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27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CA1" w:rsidRDefault="00131CA1" w:rsidP="00460249">
      <w:r>
        <w:separator/>
      </w:r>
    </w:p>
  </w:footnote>
  <w:footnote w:type="continuationSeparator" w:id="1">
    <w:p w:rsidR="00131CA1" w:rsidRDefault="00131CA1" w:rsidP="00460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CA1" w:rsidRDefault="00131CA1" w:rsidP="00B85A44">
    <w:pPr>
      <w:pStyle w:val="Header"/>
      <w:spacing w:line="220" w:lineRule="exact"/>
      <w:rPr>
        <w:b/>
        <w:sz w:val="16"/>
        <w:szCs w:val="16"/>
      </w:rPr>
    </w:pPr>
    <w:r>
      <w:rPr>
        <w:b/>
        <w:sz w:val="16"/>
        <w:szCs w:val="16"/>
      </w:rPr>
      <w:t>(The report is to be on the letterhead of the company preparing the report)</w:t>
    </w:r>
  </w:p>
  <w:p w:rsidR="00131CA1" w:rsidRPr="00B85A44" w:rsidRDefault="00131CA1" w:rsidP="00B85A44">
    <w:pPr>
      <w:pStyle w:val="Header"/>
      <w:tabs>
        <w:tab w:val="clear" w:pos="4513"/>
        <w:tab w:val="clear" w:pos="9026"/>
        <w:tab w:val="left" w:pos="3178"/>
      </w:tabs>
      <w:spacing w:line="220" w:lineRule="exact"/>
      <w:rPr>
        <w:sz w:val="16"/>
        <w:szCs w:val="16"/>
        <w:vertAlign w:val="subscript"/>
      </w:rPr>
    </w:pPr>
    <w:r>
      <w:rPr>
        <w:sz w:val="16"/>
        <w:szCs w:val="16"/>
      </w:rPr>
      <w:t>Date issued: September 2013</w:t>
    </w:r>
    <w:r>
      <w:rPr>
        <w:sz w:val="16"/>
        <w:szCs w:val="16"/>
      </w:rPr>
      <w:tab/>
    </w:r>
  </w:p>
  <w:p w:rsidR="00131CA1" w:rsidRPr="000650AC" w:rsidRDefault="00131CA1" w:rsidP="00B85A44">
    <w:pPr>
      <w:pStyle w:val="Header"/>
      <w:rPr>
        <w:rFonts w:cs="Arial"/>
        <w:color w:val="00B0F0"/>
        <w:szCs w:val="18"/>
      </w:rPr>
    </w:pPr>
  </w:p>
  <w:p w:rsidR="00131CA1" w:rsidRDefault="00131C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BC3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180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2E9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B8E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3AE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C6A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6DD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82E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084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CB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50523"/>
    <w:multiLevelType w:val="hybridMultilevel"/>
    <w:tmpl w:val="84F2D4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A17062"/>
    <w:multiLevelType w:val="hybridMultilevel"/>
    <w:tmpl w:val="3C40E99C"/>
    <w:lvl w:ilvl="0" w:tplc="D4FA15DE">
      <w:start w:val="1"/>
      <w:numFmt w:val="bullet"/>
      <w:pStyle w:val="BodyofTextBulletpoint2ndlevel"/>
      <w:lvlText w:val="–"/>
      <w:lvlJc w:val="left"/>
      <w:pPr>
        <w:ind w:left="644" w:hanging="360"/>
      </w:pPr>
      <w:rPr>
        <w:rFonts w:ascii="Arial" w:hAnsi="Arial" w:hint="default"/>
        <w:color w:val="8DC63F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62F2A"/>
    <w:multiLevelType w:val="multilevel"/>
    <w:tmpl w:val="7B5CFE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A1D7"/>
        <w:sz w:val="20"/>
      </w:rPr>
    </w:lvl>
    <w:lvl w:ilvl="1">
      <w:start w:val="1"/>
      <w:numFmt w:val="decimal"/>
      <w:pStyle w:val="HeadingSimilarStyle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/>
        <w:i w:val="0"/>
        <w:color w:val="00A1D7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>
    <w:nsid w:val="261124F9"/>
    <w:multiLevelType w:val="hybridMultilevel"/>
    <w:tmpl w:val="5A2CE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F865A0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5">
    <w:nsid w:val="3480436C"/>
    <w:multiLevelType w:val="hybridMultilevel"/>
    <w:tmpl w:val="798C5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641EE6"/>
    <w:multiLevelType w:val="hybridMultilevel"/>
    <w:tmpl w:val="294816D6"/>
    <w:lvl w:ilvl="0" w:tplc="218A34F8">
      <w:start w:val="1"/>
      <w:numFmt w:val="bullet"/>
      <w:pStyle w:val="BodyofTextBulletpoint3rdlevel"/>
      <w:lvlText w:val="o"/>
      <w:lvlJc w:val="left"/>
      <w:pPr>
        <w:ind w:left="1077" w:hanging="360"/>
      </w:pPr>
      <w:rPr>
        <w:rFonts w:ascii="Wingdings" w:hAnsi="Wingdings" w:hint="default"/>
        <w:caps w:val="0"/>
        <w:outline w:val="0"/>
        <w:vanish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279631E"/>
    <w:multiLevelType w:val="hybridMultilevel"/>
    <w:tmpl w:val="4F2CB08A"/>
    <w:lvl w:ilvl="0" w:tplc="CB1A2846">
      <w:start w:val="1"/>
      <w:numFmt w:val="bullet"/>
      <w:pStyle w:val="BodyoftextBulletPoint"/>
      <w:lvlText w:val=""/>
      <w:lvlJc w:val="left"/>
      <w:pPr>
        <w:ind w:left="360" w:hanging="360"/>
      </w:pPr>
      <w:rPr>
        <w:rFonts w:ascii="Symbol" w:hAnsi="Symbol" w:hint="default"/>
        <w:color w:val="8DC63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C3449"/>
    <w:multiLevelType w:val="multilevel"/>
    <w:tmpl w:val="2536DF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ADC63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C9756CF"/>
    <w:multiLevelType w:val="hybridMultilevel"/>
    <w:tmpl w:val="202214CA"/>
    <w:lvl w:ilvl="0" w:tplc="D200BF8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7885B9D"/>
    <w:multiLevelType w:val="multilevel"/>
    <w:tmpl w:val="5AE4517C"/>
    <w:lvl w:ilvl="0">
      <w:start w:val="1"/>
      <w:numFmt w:val="decimal"/>
      <w:pStyle w:val="Numbered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E170935"/>
    <w:multiLevelType w:val="hybridMultilevel"/>
    <w:tmpl w:val="0CD0D70C"/>
    <w:lvl w:ilvl="0" w:tplc="383CDA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6"/>
  </w:num>
  <w:num w:numId="13">
    <w:abstractNumId w:val="11"/>
  </w:num>
  <w:num w:numId="14">
    <w:abstractNumId w:val="10"/>
  </w:num>
  <w:num w:numId="15">
    <w:abstractNumId w:val="22"/>
  </w:num>
  <w:num w:numId="16">
    <w:abstractNumId w:val="14"/>
  </w:num>
  <w:num w:numId="17">
    <w:abstractNumId w:val="18"/>
  </w:num>
  <w:num w:numId="18">
    <w:abstractNumId w:val="19"/>
  </w:num>
  <w:num w:numId="19">
    <w:abstractNumId w:val="13"/>
  </w:num>
  <w:num w:numId="20">
    <w:abstractNumId w:val="2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lvl w:ilvl="0">
        <w:start w:val="1"/>
        <w:numFmt w:val="decimal"/>
        <w:pStyle w:val="Numberedhead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linkStyles/>
  <w:defaultTabStop w:val="720"/>
  <w:drawingGridHorizontalSpacing w:val="110"/>
  <w:displayHorizontalDrawingGridEvery w:val="2"/>
  <w:characterSpacingControl w:val="doNotCompress"/>
  <w:hdrShapeDefaults>
    <o:shapedefaults v:ext="edit" spidmax="31745">
      <o:colormenu v:ext="edit" fill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460249"/>
    <w:rsid w:val="000650AC"/>
    <w:rsid w:val="000A7251"/>
    <w:rsid w:val="00107548"/>
    <w:rsid w:val="00131CA1"/>
    <w:rsid w:val="001A4E96"/>
    <w:rsid w:val="00225AD0"/>
    <w:rsid w:val="00247D17"/>
    <w:rsid w:val="00252745"/>
    <w:rsid w:val="002A7BD6"/>
    <w:rsid w:val="002C4E75"/>
    <w:rsid w:val="0035319E"/>
    <w:rsid w:val="0037719E"/>
    <w:rsid w:val="00377EA1"/>
    <w:rsid w:val="00385CC3"/>
    <w:rsid w:val="003B087A"/>
    <w:rsid w:val="003B2B2C"/>
    <w:rsid w:val="003C2E11"/>
    <w:rsid w:val="003E7E12"/>
    <w:rsid w:val="00420C67"/>
    <w:rsid w:val="00426E41"/>
    <w:rsid w:val="004276C5"/>
    <w:rsid w:val="004371BF"/>
    <w:rsid w:val="00454F9A"/>
    <w:rsid w:val="00455F5F"/>
    <w:rsid w:val="00460249"/>
    <w:rsid w:val="004A3190"/>
    <w:rsid w:val="004A750A"/>
    <w:rsid w:val="0050310C"/>
    <w:rsid w:val="00510322"/>
    <w:rsid w:val="0051588D"/>
    <w:rsid w:val="00532A2A"/>
    <w:rsid w:val="00551E11"/>
    <w:rsid w:val="00584F37"/>
    <w:rsid w:val="005F2FDA"/>
    <w:rsid w:val="00695AD2"/>
    <w:rsid w:val="006C0BBD"/>
    <w:rsid w:val="00827CB2"/>
    <w:rsid w:val="008410D5"/>
    <w:rsid w:val="008543E7"/>
    <w:rsid w:val="00873478"/>
    <w:rsid w:val="0087431A"/>
    <w:rsid w:val="00895D56"/>
    <w:rsid w:val="008A3A0F"/>
    <w:rsid w:val="008D4A73"/>
    <w:rsid w:val="00916944"/>
    <w:rsid w:val="0095396F"/>
    <w:rsid w:val="00954CBF"/>
    <w:rsid w:val="009D02C0"/>
    <w:rsid w:val="00A04A3B"/>
    <w:rsid w:val="00A15F2F"/>
    <w:rsid w:val="00A259E0"/>
    <w:rsid w:val="00A60084"/>
    <w:rsid w:val="00AA165A"/>
    <w:rsid w:val="00AB1711"/>
    <w:rsid w:val="00AB7F1D"/>
    <w:rsid w:val="00AC0877"/>
    <w:rsid w:val="00B54E07"/>
    <w:rsid w:val="00B7373A"/>
    <w:rsid w:val="00B85A44"/>
    <w:rsid w:val="00BE2DB1"/>
    <w:rsid w:val="00BE5DDE"/>
    <w:rsid w:val="00C1485E"/>
    <w:rsid w:val="00C54859"/>
    <w:rsid w:val="00CA32D9"/>
    <w:rsid w:val="00CA50EC"/>
    <w:rsid w:val="00CB02DC"/>
    <w:rsid w:val="00CB7452"/>
    <w:rsid w:val="00CC6811"/>
    <w:rsid w:val="00CD1831"/>
    <w:rsid w:val="00D01EAA"/>
    <w:rsid w:val="00D10797"/>
    <w:rsid w:val="00D32CD4"/>
    <w:rsid w:val="00D65E0C"/>
    <w:rsid w:val="00D779D2"/>
    <w:rsid w:val="00DB70E5"/>
    <w:rsid w:val="00E05A87"/>
    <w:rsid w:val="00E407C8"/>
    <w:rsid w:val="00E42DD8"/>
    <w:rsid w:val="00E47464"/>
    <w:rsid w:val="00E61A83"/>
    <w:rsid w:val="00E67242"/>
    <w:rsid w:val="00E7453E"/>
    <w:rsid w:val="00F05524"/>
    <w:rsid w:val="00F27B60"/>
    <w:rsid w:val="00F56945"/>
    <w:rsid w:val="00F81475"/>
    <w:rsid w:val="00F93CB0"/>
    <w:rsid w:val="00F96995"/>
    <w:rsid w:val="00FA7460"/>
    <w:rsid w:val="00FB73A1"/>
    <w:rsid w:val="00FD57F2"/>
    <w:rsid w:val="00FE4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BCA Document Text (Body),Body,Bold,Italics"/>
    <w:qFormat/>
    <w:rsid w:val="00F81475"/>
  </w:style>
  <w:style w:type="paragraph" w:styleId="Heading1">
    <w:name w:val="heading 1"/>
    <w:aliases w:val="GBCA Heading 1,GBCA,Section Title"/>
    <w:basedOn w:val="Normal"/>
    <w:next w:val="Normal"/>
    <w:link w:val="Heading1Char"/>
    <w:uiPriority w:val="9"/>
    <w:qFormat/>
    <w:rsid w:val="00A259E0"/>
    <w:pPr>
      <w:keepNext/>
      <w:keepLines/>
      <w:spacing w:line="340" w:lineRule="exact"/>
      <w:outlineLvl w:val="0"/>
    </w:pPr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paragraph" w:styleId="Heading2">
    <w:name w:val="heading 2"/>
    <w:aliases w:val="Heading"/>
    <w:basedOn w:val="Normal"/>
    <w:next w:val="Normal"/>
    <w:link w:val="Heading2Char"/>
    <w:uiPriority w:val="9"/>
    <w:unhideWhenUsed/>
    <w:qFormat/>
    <w:rsid w:val="00A259E0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paragraph" w:styleId="Heading3">
    <w:name w:val="heading 3"/>
    <w:aliases w:val="GBCA Heading 3,GBCA subsubheading,Sub Heading"/>
    <w:basedOn w:val="Normal"/>
    <w:next w:val="Normal"/>
    <w:link w:val="Heading3Char"/>
    <w:uiPriority w:val="9"/>
    <w:unhideWhenUsed/>
    <w:qFormat/>
    <w:rsid w:val="00A259E0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paragraph" w:styleId="Heading4">
    <w:name w:val="heading 4"/>
    <w:aliases w:val="Sub Heading 2"/>
    <w:basedOn w:val="Normal"/>
    <w:next w:val="Normal"/>
    <w:link w:val="Heading4Char"/>
    <w:uiPriority w:val="9"/>
    <w:unhideWhenUsed/>
    <w:qFormat/>
    <w:rsid w:val="00A259E0"/>
    <w:pPr>
      <w:keepNext/>
      <w:keepLines/>
      <w:spacing w:after="0"/>
      <w:outlineLvl w:val="3"/>
    </w:pPr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15F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1642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15F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164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15F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636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259E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15F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F81475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81475"/>
  </w:style>
  <w:style w:type="paragraph" w:styleId="BalloonText">
    <w:name w:val="Balloon Text"/>
    <w:basedOn w:val="Normal"/>
    <w:link w:val="BalloonTextChar"/>
    <w:uiPriority w:val="99"/>
    <w:semiHidden/>
    <w:unhideWhenUsed/>
    <w:rsid w:val="00A1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F2F"/>
    <w:rPr>
      <w:rFonts w:ascii="Tahoma" w:hAnsi="Tahoma" w:cs="Tahoma"/>
      <w:sz w:val="16"/>
      <w:szCs w:val="16"/>
    </w:rPr>
  </w:style>
  <w:style w:type="paragraph" w:styleId="Header">
    <w:name w:val="header"/>
    <w:aliases w:val="GBCA Header"/>
    <w:basedOn w:val="Normal"/>
    <w:link w:val="HeaderChar"/>
    <w:uiPriority w:val="99"/>
    <w:unhideWhenUsed/>
    <w:rsid w:val="00A15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GBCA Header Char"/>
    <w:basedOn w:val="DefaultParagraphFont"/>
    <w:link w:val="Header"/>
    <w:uiPriority w:val="99"/>
    <w:rsid w:val="00A15F2F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4602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249"/>
  </w:style>
  <w:style w:type="character" w:customStyle="1" w:styleId="Heading1Char">
    <w:name w:val="Heading 1 Char"/>
    <w:aliases w:val="GBCA Heading 1 Char,GBCA Char,Section Title Char"/>
    <w:basedOn w:val="DefaultParagraphFont"/>
    <w:link w:val="Heading1"/>
    <w:uiPriority w:val="9"/>
    <w:rsid w:val="00A259E0"/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character" w:customStyle="1" w:styleId="Heading3Char">
    <w:name w:val="Heading 3 Char"/>
    <w:aliases w:val="GBCA Heading 3 Char,GBCA subsubheading Char,Sub Heading Char"/>
    <w:basedOn w:val="DefaultParagraphFont"/>
    <w:link w:val="Heading3"/>
    <w:rsid w:val="00A259E0"/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table" w:styleId="TableGrid">
    <w:name w:val="Table Grid"/>
    <w:aliases w:val="GBCA Table 1,GBCA Table"/>
    <w:basedOn w:val="TableNormal"/>
    <w:rsid w:val="00A15F2F"/>
    <w:pPr>
      <w:spacing w:before="120" w:after="120" w:line="240" w:lineRule="auto"/>
    </w:pPr>
    <w:rPr>
      <w:rFonts w:ascii="Arial" w:eastAsia="Times New Roman" w:hAnsi="Arial" w:cs="Times New Roman"/>
      <w:sz w:val="18"/>
      <w:szCs w:val="20"/>
      <w:lang w:val="en-US"/>
    </w:rPr>
    <w:tblPr>
      <w:tblStyleRowBandSize w:val="1"/>
      <w:tblInd w:w="0" w:type="dxa"/>
      <w:tblBorders>
        <w:top w:val="single" w:sz="24" w:space="0" w:color="8DC63F" w:themeColor="text2"/>
        <w:bottom w:val="single" w:sz="12" w:space="0" w:color="8DC63F" w:themeColor="text2"/>
        <w:insideH w:val="dotted" w:sz="4" w:space="0" w:color="8DC6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auto"/>
        <w:sz w:val="28"/>
      </w:rPr>
    </w:tblStylePr>
    <w:tblStylePr w:type="firstCol">
      <w:rPr>
        <w:rFonts w:ascii="Arial" w:hAnsi="Arial"/>
        <w:b/>
        <w:sz w:val="22"/>
      </w:rPr>
    </w:tblStylePr>
    <w:tblStylePr w:type="band1Horz">
      <w:pPr>
        <w:jc w:val="left"/>
      </w:pPr>
      <w:tblPr/>
      <w:tcPr>
        <w:vAlign w:val="top"/>
      </w:tcPr>
    </w:tblStylePr>
  </w:style>
  <w:style w:type="character" w:styleId="Strong">
    <w:name w:val="Strong"/>
    <w:aliases w:val="GBCA Document Text Bold"/>
    <w:basedOn w:val="DefaultParagraphFont"/>
    <w:qFormat/>
    <w:rsid w:val="00A259E0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autoRedefine/>
    <w:rsid w:val="00FD57F2"/>
    <w:pPr>
      <w:pBdr>
        <w:top w:val="single" w:sz="24" w:space="12" w:color="8DC63F" w:themeColor="text2"/>
        <w:bottom w:val="single" w:sz="4" w:space="12" w:color="8DC63F" w:themeColor="text2"/>
      </w:pBdr>
    </w:pPr>
    <w:rPr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FD57F2"/>
    <w:rPr>
      <w:rFonts w:ascii="Arial" w:hAnsi="Arial"/>
      <w:b/>
      <w:sz w:val="18"/>
    </w:rPr>
  </w:style>
  <w:style w:type="paragraph" w:customStyle="1" w:styleId="GBCAHeading4">
    <w:name w:val="GBCA Heading 4"/>
    <w:basedOn w:val="Normal"/>
    <w:link w:val="GBCAHeading4Char"/>
    <w:qFormat/>
    <w:rsid w:val="00A259E0"/>
    <w:rPr>
      <w:b/>
      <w:sz w:val="24"/>
      <w:szCs w:val="24"/>
    </w:rPr>
  </w:style>
  <w:style w:type="character" w:customStyle="1" w:styleId="GBCAHeading4Char">
    <w:name w:val="GBCA Heading 4 Char"/>
    <w:basedOn w:val="DefaultParagraphFont"/>
    <w:link w:val="GBCAHeading4"/>
    <w:rsid w:val="00A259E0"/>
    <w:rPr>
      <w:b/>
      <w:sz w:val="24"/>
      <w:szCs w:val="24"/>
    </w:rPr>
  </w:style>
  <w:style w:type="character" w:customStyle="1" w:styleId="Heading2Char">
    <w:name w:val="Heading 2 Char"/>
    <w:aliases w:val="Heading Char"/>
    <w:basedOn w:val="DefaultParagraphFont"/>
    <w:link w:val="Heading2"/>
    <w:uiPriority w:val="9"/>
    <w:rsid w:val="00A259E0"/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character" w:customStyle="1" w:styleId="Heading4Char">
    <w:name w:val="Heading 4 Char"/>
    <w:aliases w:val="Sub Heading 2 Char"/>
    <w:basedOn w:val="DefaultParagraphFont"/>
    <w:link w:val="Heading4"/>
    <w:uiPriority w:val="9"/>
    <w:rsid w:val="00A259E0"/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15F2F"/>
    <w:rPr>
      <w:rFonts w:asciiTheme="majorHAnsi" w:eastAsiaTheme="majorEastAsia" w:hAnsiTheme="majorHAnsi" w:cstheme="majorBidi"/>
      <w:color w:val="416420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A15F2F"/>
    <w:rPr>
      <w:rFonts w:asciiTheme="majorHAnsi" w:eastAsiaTheme="majorEastAsia" w:hAnsiTheme="majorHAnsi" w:cstheme="majorBidi"/>
      <w:i/>
      <w:iCs/>
      <w:color w:val="41642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A259E0"/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259E0"/>
    <w:pPr>
      <w:spacing w:line="728" w:lineRule="exact"/>
      <w:contextualSpacing/>
    </w:pPr>
    <w:rPr>
      <w:rFonts w:ascii="Arial Black" w:eastAsiaTheme="majorEastAsia" w:hAnsi="Arial Black" w:cstheme="majorBidi"/>
      <w:color w:val="8DC63F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59E0"/>
    <w:rPr>
      <w:rFonts w:ascii="Arial Black" w:eastAsiaTheme="majorEastAsia" w:hAnsi="Arial Black" w:cstheme="majorBidi"/>
      <w:color w:val="8DC63F"/>
      <w:sz w:val="84"/>
      <w:szCs w:val="52"/>
    </w:rPr>
  </w:style>
  <w:style w:type="paragraph" w:customStyle="1" w:styleId="TitlesubHeading">
    <w:name w:val="Title sub Heading"/>
    <w:basedOn w:val="Title"/>
    <w:qFormat/>
    <w:rsid w:val="00A259E0"/>
    <w:pPr>
      <w:spacing w:line="968" w:lineRule="exact"/>
    </w:pPr>
    <w:rPr>
      <w:rFonts w:ascii="Arial" w:hAnsi="Arial"/>
      <w:b/>
      <w:color w:val="auto"/>
    </w:rPr>
  </w:style>
  <w:style w:type="paragraph" w:customStyle="1" w:styleId="FirstnameLastname">
    <w:name w:val="Firstname Lastname"/>
    <w:basedOn w:val="Normal"/>
    <w:qFormat/>
    <w:rsid w:val="00A259E0"/>
    <w:pPr>
      <w:spacing w:line="336" w:lineRule="exact"/>
    </w:pPr>
    <w:rPr>
      <w:b/>
      <w:sz w:val="28"/>
    </w:rPr>
  </w:style>
  <w:style w:type="paragraph" w:customStyle="1" w:styleId="DateIssue">
    <w:name w:val="Date Issue"/>
    <w:basedOn w:val="FirstnameLastname"/>
    <w:qFormat/>
    <w:rsid w:val="00A259E0"/>
    <w:rPr>
      <w:b w:val="0"/>
    </w:rPr>
  </w:style>
  <w:style w:type="table" w:customStyle="1" w:styleId="LightShading1">
    <w:name w:val="Light Shading1"/>
    <w:basedOn w:val="TableNormal"/>
    <w:uiPriority w:val="60"/>
    <w:rsid w:val="00A15F2F"/>
    <w:pPr>
      <w:spacing w:after="0" w:line="240" w:lineRule="auto"/>
    </w:pPr>
    <w:rPr>
      <w:color w:val="212326" w:themeColor="text1" w:themeShade="BF"/>
    </w:rPr>
    <w:tblPr>
      <w:tblStyleRowBandSize w:val="1"/>
      <w:tblStyleColBandSize w:val="1"/>
      <w:tblInd w:w="0" w:type="dxa"/>
      <w:tblBorders>
        <w:top w:val="single" w:sz="8" w:space="0" w:color="2C3034" w:themeColor="text1"/>
        <w:bottom w:val="single" w:sz="8" w:space="0" w:color="2C3034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</w:style>
  <w:style w:type="paragraph" w:customStyle="1" w:styleId="Tabletitle">
    <w:name w:val="Table title"/>
    <w:basedOn w:val="Heading1"/>
    <w:link w:val="TabletitleChar"/>
    <w:qFormat/>
    <w:rsid w:val="00A259E0"/>
    <w:pPr>
      <w:spacing w:after="113" w:line="336" w:lineRule="exact"/>
    </w:pPr>
    <w:rPr>
      <w:rFonts w:ascii="Arial" w:hAnsi="Arial"/>
      <w:b/>
      <w:sz w:val="28"/>
    </w:rPr>
  </w:style>
  <w:style w:type="character" w:customStyle="1" w:styleId="TabletitleChar">
    <w:name w:val="Table title Char"/>
    <w:basedOn w:val="Heading1Char"/>
    <w:link w:val="Tabletitle"/>
    <w:rsid w:val="00A259E0"/>
    <w:rPr>
      <w:rFonts w:ascii="Arial" w:hAnsi="Arial"/>
      <w:b/>
      <w:sz w:val="28"/>
    </w:rPr>
  </w:style>
  <w:style w:type="paragraph" w:customStyle="1" w:styleId="BodyoftextBulletPoint">
    <w:name w:val="Body of text – Bullet Point"/>
    <w:basedOn w:val="Normal"/>
    <w:link w:val="BodyoftextBulletPointChar"/>
    <w:qFormat/>
    <w:rsid w:val="00A259E0"/>
    <w:pPr>
      <w:numPr>
        <w:numId w:val="11"/>
      </w:numPr>
    </w:pPr>
  </w:style>
  <w:style w:type="character" w:customStyle="1" w:styleId="BodyoftextBulletPointChar">
    <w:name w:val="Body of text – Bullet Point Char"/>
    <w:basedOn w:val="DefaultParagraphFont"/>
    <w:link w:val="BodyoftextBulletPoint"/>
    <w:rsid w:val="00A259E0"/>
  </w:style>
  <w:style w:type="paragraph" w:customStyle="1" w:styleId="BodyofTextBulletpoint3rdlevel">
    <w:name w:val="Body of Text – Bullet point (3rd level)"/>
    <w:basedOn w:val="BodyoftextBulletPoint"/>
    <w:qFormat/>
    <w:rsid w:val="00A259E0"/>
    <w:pPr>
      <w:numPr>
        <w:numId w:val="12"/>
      </w:numPr>
    </w:pPr>
  </w:style>
  <w:style w:type="paragraph" w:customStyle="1" w:styleId="BodyofTextBulletpoint2ndlevel">
    <w:name w:val="Body of Text – Bullet point (2nd level)"/>
    <w:basedOn w:val="BodyoftextBulletPoint"/>
    <w:link w:val="BodyofTextBulletpoint2ndlevelChar"/>
    <w:qFormat/>
    <w:rsid w:val="00A259E0"/>
    <w:pPr>
      <w:numPr>
        <w:numId w:val="13"/>
      </w:numPr>
    </w:pPr>
  </w:style>
  <w:style w:type="character" w:customStyle="1" w:styleId="BodyofTextBulletpoint2ndlevelChar">
    <w:name w:val="Body of Text – Bullet point (2nd level) Char"/>
    <w:basedOn w:val="BodyoftextBulletPointChar"/>
    <w:link w:val="BodyofTextBulletpoint2ndlevel"/>
    <w:rsid w:val="00A259E0"/>
  </w:style>
  <w:style w:type="character" w:customStyle="1" w:styleId="Documenttextunderlined">
    <w:name w:val="Document text underlined"/>
    <w:basedOn w:val="DefaultParagraphFont"/>
    <w:uiPriority w:val="1"/>
    <w:qFormat/>
    <w:rsid w:val="00A259E0"/>
    <w:rPr>
      <w:rFonts w:ascii="Arial" w:hAnsi="Arial"/>
      <w:sz w:val="18"/>
      <w:u w:val="single"/>
    </w:rPr>
  </w:style>
  <w:style w:type="character" w:customStyle="1" w:styleId="DocumentTextItalics">
    <w:name w:val="Document Text Italics"/>
    <w:basedOn w:val="DefaultParagraphFont"/>
    <w:uiPriority w:val="1"/>
    <w:qFormat/>
    <w:rsid w:val="00A259E0"/>
    <w:rPr>
      <w:rFonts w:ascii="Arial" w:hAnsi="Arial"/>
      <w:i/>
    </w:rPr>
  </w:style>
  <w:style w:type="character" w:customStyle="1" w:styleId="DocumentTextbody">
    <w:name w:val="Document Text (body)"/>
    <w:basedOn w:val="DefaultParagraphFont"/>
    <w:uiPriority w:val="1"/>
    <w:qFormat/>
    <w:rsid w:val="00A259E0"/>
    <w:rPr>
      <w:color w:val="auto"/>
    </w:rPr>
  </w:style>
  <w:style w:type="character" w:customStyle="1" w:styleId="DocumentTextGreenBold">
    <w:name w:val="Document Text Green Bold"/>
    <w:basedOn w:val="DefaultParagraphFont"/>
    <w:uiPriority w:val="1"/>
    <w:qFormat/>
    <w:rsid w:val="00DB70E5"/>
    <w:rPr>
      <w:b/>
      <w:color w:val="8DC63F" w:themeColor="text2"/>
      <w:sz w:val="20"/>
    </w:rPr>
  </w:style>
  <w:style w:type="character" w:customStyle="1" w:styleId="DocumentTextBlackBold">
    <w:name w:val="Document Text Black Bold"/>
    <w:basedOn w:val="DefaultParagraphFont"/>
    <w:uiPriority w:val="1"/>
    <w:qFormat/>
    <w:rsid w:val="00A259E0"/>
    <w:rPr>
      <w:b/>
    </w:rPr>
  </w:style>
  <w:style w:type="character" w:customStyle="1" w:styleId="DocumentSuperscript">
    <w:name w:val="Document Superscript"/>
    <w:basedOn w:val="DocumentTextbody"/>
    <w:uiPriority w:val="1"/>
    <w:qFormat/>
    <w:rsid w:val="00A259E0"/>
    <w:rPr>
      <w:rFonts w:ascii="Arial" w:hAnsi="Arial"/>
      <w:sz w:val="18"/>
      <w:vertAlign w:val="superscript"/>
    </w:rPr>
  </w:style>
  <w:style w:type="character" w:customStyle="1" w:styleId="DocumentSubscript">
    <w:name w:val="Document Subscript"/>
    <w:basedOn w:val="DocumentTextbody"/>
    <w:uiPriority w:val="1"/>
    <w:qFormat/>
    <w:rsid w:val="00A259E0"/>
    <w:rPr>
      <w:rFonts w:ascii="Arial" w:hAnsi="Arial"/>
      <w:sz w:val="18"/>
      <w:vertAlign w:val="subscript"/>
    </w:rPr>
  </w:style>
  <w:style w:type="character" w:customStyle="1" w:styleId="Pagenumber">
    <w:name w:val="Page number"/>
    <w:basedOn w:val="DefaultParagraphFont"/>
    <w:uiPriority w:val="1"/>
    <w:qFormat/>
    <w:rsid w:val="00A259E0"/>
    <w:rPr>
      <w:b/>
    </w:rPr>
  </w:style>
  <w:style w:type="character" w:customStyle="1" w:styleId="Dateissued">
    <w:name w:val="Date issued"/>
    <w:basedOn w:val="DefaultParagraphFont"/>
    <w:uiPriority w:val="1"/>
    <w:qFormat/>
    <w:rsid w:val="00A259E0"/>
    <w:rPr>
      <w:rFonts w:ascii="Arial" w:hAnsi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485E"/>
    <w:rPr>
      <w:color w:val="808080"/>
    </w:rPr>
  </w:style>
  <w:style w:type="paragraph" w:customStyle="1" w:styleId="Bluetext">
    <w:name w:val="Blue text"/>
    <w:basedOn w:val="Normal"/>
    <w:qFormat/>
    <w:rsid w:val="00A259E0"/>
    <w:rPr>
      <w:color w:val="4CB2B3" w:themeColor="accent4"/>
    </w:rPr>
  </w:style>
  <w:style w:type="paragraph" w:customStyle="1" w:styleId="AdditionalpointNAclaimed">
    <w:name w:val="Additional point /NA claimed"/>
    <w:basedOn w:val="Normal"/>
    <w:autoRedefine/>
    <w:rsid w:val="00873478"/>
    <w:pPr>
      <w:shd w:val="clear" w:color="auto" w:fill="2C3034" w:themeFill="text1"/>
    </w:pPr>
    <w:rPr>
      <w:color w:val="FFFFFF" w:themeColor="background1"/>
    </w:rPr>
  </w:style>
  <w:style w:type="paragraph" w:customStyle="1" w:styleId="Numberedheading">
    <w:name w:val="Numbered heading"/>
    <w:basedOn w:val="Heading2"/>
    <w:autoRedefine/>
    <w:qFormat/>
    <w:rsid w:val="00A259E0"/>
    <w:pPr>
      <w:numPr>
        <w:numId w:val="22"/>
      </w:numPr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5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5319E"/>
    <w:rPr>
      <w:rFonts w:ascii="Tahoma" w:hAnsi="Tahoma" w:cs="Tahoma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35319E"/>
    <w:pPr>
      <w:spacing w:line="240" w:lineRule="auto"/>
    </w:pPr>
    <w:rPr>
      <w:rFonts w:ascii="Arial" w:eastAsia="Times New Roman" w:hAnsi="Arial" w:cs="Times New Roman"/>
      <w:b/>
      <w:bCs/>
      <w:color w:val="84C447" w:themeColor="accent1"/>
      <w:sz w:val="18"/>
      <w:szCs w:val="18"/>
    </w:rPr>
  </w:style>
  <w:style w:type="paragraph" w:styleId="ListParagraph">
    <w:name w:val="List Paragraph"/>
    <w:aliases w:val="Body of text - Bullet point"/>
    <w:basedOn w:val="Normal"/>
    <w:link w:val="ListParagraphChar"/>
    <w:uiPriority w:val="3"/>
    <w:qFormat/>
    <w:rsid w:val="00A259E0"/>
    <w:pPr>
      <w:numPr>
        <w:numId w:val="2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B73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7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73A"/>
    <w:rPr>
      <w:b/>
      <w:bCs/>
    </w:rPr>
  </w:style>
  <w:style w:type="character" w:customStyle="1" w:styleId="ListParagraphChar">
    <w:name w:val="List Paragraph Char"/>
    <w:aliases w:val="Body of text - Bullet point Char"/>
    <w:basedOn w:val="DefaultParagraphFont"/>
    <w:link w:val="ListParagraph"/>
    <w:uiPriority w:val="3"/>
    <w:rsid w:val="00A259E0"/>
  </w:style>
  <w:style w:type="paragraph" w:customStyle="1" w:styleId="HeadingSimilarStyle">
    <w:name w:val="Heading Similar Style"/>
    <w:basedOn w:val="Normal"/>
    <w:link w:val="HeadingSimilarStyleChar"/>
    <w:qFormat/>
    <w:rsid w:val="00A259E0"/>
    <w:pPr>
      <w:numPr>
        <w:ilvl w:val="1"/>
        <w:numId w:val="21"/>
      </w:numPr>
    </w:pPr>
    <w:rPr>
      <w:b/>
      <w:color w:val="00B3F0"/>
    </w:rPr>
  </w:style>
  <w:style w:type="character" w:customStyle="1" w:styleId="HeadingSimilarStyleChar">
    <w:name w:val="Heading Similar Style Char"/>
    <w:basedOn w:val="DefaultParagraphFont"/>
    <w:link w:val="HeadingSimilarStyle"/>
    <w:rsid w:val="00A259E0"/>
    <w:rPr>
      <w:b/>
      <w:color w:val="00B3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1AC87C65424F0A89666920BE2D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A8A58-07DD-45CC-AE4F-DCF21D19D04C}"/>
      </w:docPartPr>
      <w:docPartBody>
        <w:p w:rsidR="00BA4F22" w:rsidRDefault="00625C95" w:rsidP="00625C95">
          <w:pPr>
            <w:pStyle w:val="551AC87C65424F0A89666920BE2D67B6"/>
          </w:pPr>
          <w:r w:rsidRPr="001D112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77127"/>
    <w:rsid w:val="00024CEC"/>
    <w:rsid w:val="002D52EC"/>
    <w:rsid w:val="003835EE"/>
    <w:rsid w:val="00625C95"/>
    <w:rsid w:val="00677127"/>
    <w:rsid w:val="00924228"/>
    <w:rsid w:val="009A7C63"/>
    <w:rsid w:val="00A11A62"/>
    <w:rsid w:val="00A46C65"/>
    <w:rsid w:val="00AE1E15"/>
    <w:rsid w:val="00BA4F22"/>
    <w:rsid w:val="00BC1711"/>
    <w:rsid w:val="00BC5539"/>
    <w:rsid w:val="00D2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1A62"/>
    <w:rPr>
      <w:color w:val="808080"/>
    </w:rPr>
  </w:style>
  <w:style w:type="paragraph" w:customStyle="1" w:styleId="5216AF9536104F19A898CBF9C0EF3F60">
    <w:name w:val="5216AF9536104F19A898CBF9C0EF3F60"/>
    <w:rsid w:val="00677127"/>
  </w:style>
  <w:style w:type="paragraph" w:customStyle="1" w:styleId="BE24EE64192A490299C3D0A8C9235663">
    <w:name w:val="BE24EE64192A490299C3D0A8C9235663"/>
    <w:rsid w:val="00677127"/>
  </w:style>
  <w:style w:type="paragraph" w:customStyle="1" w:styleId="87D085E08842455FBA4C3CCA17D978D9">
    <w:name w:val="87D085E08842455FBA4C3CCA17D978D9"/>
    <w:rsid w:val="00677127"/>
  </w:style>
  <w:style w:type="paragraph" w:customStyle="1" w:styleId="5BFC680FE3C24AC2B8E1DAB5E543A1FB">
    <w:name w:val="5BFC680FE3C24AC2B8E1DAB5E543A1FB"/>
    <w:rsid w:val="00677127"/>
  </w:style>
  <w:style w:type="paragraph" w:customStyle="1" w:styleId="95AF0F2802314452A1E466D46C07D8C3">
    <w:name w:val="95AF0F2802314452A1E466D46C07D8C3"/>
    <w:rsid w:val="00677127"/>
  </w:style>
  <w:style w:type="paragraph" w:customStyle="1" w:styleId="9EA0FB0F418C48C3BFA49DE0A6848AE9">
    <w:name w:val="9EA0FB0F418C48C3BFA49DE0A6848AE9"/>
    <w:rsid w:val="00677127"/>
  </w:style>
  <w:style w:type="paragraph" w:customStyle="1" w:styleId="D91BE4A784D541928580A83B083C3831">
    <w:name w:val="D91BE4A784D541928580A83B083C3831"/>
    <w:rsid w:val="00677127"/>
  </w:style>
  <w:style w:type="paragraph" w:customStyle="1" w:styleId="EF83853D571C4065A56429AFB58C4146">
    <w:name w:val="EF83853D571C4065A56429AFB58C4146"/>
    <w:rsid w:val="00677127"/>
  </w:style>
  <w:style w:type="paragraph" w:customStyle="1" w:styleId="9FBEDE6575A148269A271D875B63BE9C">
    <w:name w:val="9FBEDE6575A148269A271D875B63BE9C"/>
    <w:rsid w:val="00677127"/>
  </w:style>
  <w:style w:type="paragraph" w:customStyle="1" w:styleId="2E77FE4031A44E8D80656D86D2DF9058">
    <w:name w:val="2E77FE4031A44E8D80656D86D2DF9058"/>
    <w:rsid w:val="00677127"/>
  </w:style>
  <w:style w:type="paragraph" w:customStyle="1" w:styleId="DA352A34ADF847F88D7C0F89BB5E42B8">
    <w:name w:val="DA352A34ADF847F88D7C0F89BB5E42B8"/>
    <w:rsid w:val="00677127"/>
  </w:style>
  <w:style w:type="paragraph" w:customStyle="1" w:styleId="0515FE7366814FD1972627FC16D4CCA9">
    <w:name w:val="0515FE7366814FD1972627FC16D4CCA9"/>
    <w:rsid w:val="00677127"/>
  </w:style>
  <w:style w:type="paragraph" w:customStyle="1" w:styleId="26CF9AD75FAF4B72AEB49E368F8707D3">
    <w:name w:val="26CF9AD75FAF4B72AEB49E368F8707D3"/>
    <w:rsid w:val="00677127"/>
  </w:style>
  <w:style w:type="paragraph" w:customStyle="1" w:styleId="81A05ADCF82245ABBC0A78F01EDFF065">
    <w:name w:val="81A05ADCF82245ABBC0A78F01EDFF065"/>
    <w:rsid w:val="00677127"/>
  </w:style>
  <w:style w:type="paragraph" w:customStyle="1" w:styleId="551AC87C65424F0A89666920BE2D67B6">
    <w:name w:val="551AC87C65424F0A89666920BE2D67B6"/>
    <w:rsid w:val="00625C95"/>
  </w:style>
  <w:style w:type="paragraph" w:customStyle="1" w:styleId="57D28D7FE99542339814DDD3E6407CF0">
    <w:name w:val="57D28D7FE99542339814DDD3E6407CF0"/>
    <w:rsid w:val="00A11A62"/>
    <w:rPr>
      <w:lang w:val="en-US" w:eastAsia="en-US"/>
    </w:rPr>
  </w:style>
  <w:style w:type="paragraph" w:customStyle="1" w:styleId="733994AA95C8409CB627D22B6D347D23">
    <w:name w:val="733994AA95C8409CB627D22B6D347D23"/>
    <w:rsid w:val="00A11A62"/>
    <w:rPr>
      <w:lang w:val="en-US" w:eastAsia="en-US"/>
    </w:rPr>
  </w:style>
  <w:style w:type="paragraph" w:customStyle="1" w:styleId="F59DD5EBBCBF4A14B71C32719F141AF6">
    <w:name w:val="F59DD5EBBCBF4A14B71C32719F141AF6"/>
    <w:rsid w:val="00A11A62"/>
    <w:rPr>
      <w:lang w:val="en-US" w:eastAsia="en-US"/>
    </w:rPr>
  </w:style>
  <w:style w:type="paragraph" w:customStyle="1" w:styleId="823E02F677474C86B66C02368ABF4AA8">
    <w:name w:val="823E02F677474C86B66C02368ABF4AA8"/>
    <w:rsid w:val="00A11A62"/>
    <w:rPr>
      <w:lang w:val="en-US" w:eastAsia="en-US"/>
    </w:rPr>
  </w:style>
  <w:style w:type="paragraph" w:customStyle="1" w:styleId="9E2214DBD00047BA8644E75FB3C5555D">
    <w:name w:val="9E2214DBD00047BA8644E75FB3C5555D"/>
    <w:rsid w:val="00A11A62"/>
    <w:rPr>
      <w:lang w:val="en-US" w:eastAsia="en-US"/>
    </w:rPr>
  </w:style>
  <w:style w:type="paragraph" w:customStyle="1" w:styleId="AA5593D15E6D45F381ECF5B877770DE0">
    <w:name w:val="AA5593D15E6D45F381ECF5B877770DE0"/>
    <w:rsid w:val="00A11A62"/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Green Star Corporate">
  <a:themeElements>
    <a:clrScheme name="Green Star Corporate Theme">
      <a:dk1>
        <a:srgbClr val="2C3034"/>
      </a:dk1>
      <a:lt1>
        <a:srgbClr val="FFFFFF"/>
      </a:lt1>
      <a:dk2>
        <a:srgbClr val="8DC63F"/>
      </a:dk2>
      <a:lt2>
        <a:srgbClr val="39B54A"/>
      </a:lt2>
      <a:accent1>
        <a:srgbClr val="84C447"/>
      </a:accent1>
      <a:accent2>
        <a:srgbClr val="39B54A"/>
      </a:accent2>
      <a:accent3>
        <a:srgbClr val="3F454F"/>
      </a:accent3>
      <a:accent4>
        <a:srgbClr val="4CB2B3"/>
      </a:accent4>
      <a:accent5>
        <a:srgbClr val="1F3862"/>
      </a:accent5>
      <a:accent6>
        <a:srgbClr val="B7D686"/>
      </a:accent6>
      <a:hlink>
        <a:srgbClr val="0000FF"/>
      </a:hlink>
      <a:folHlink>
        <a:srgbClr val="800080"/>
      </a:folHlink>
    </a:clrScheme>
    <a:fontScheme name="Green Star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93544-1A6C-4FE6-9196-5999A8B1C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emonavari</cp:lastModifiedBy>
  <cp:revision>2</cp:revision>
  <dcterms:created xsi:type="dcterms:W3CDTF">2013-10-08T04:32:00Z</dcterms:created>
  <dcterms:modified xsi:type="dcterms:W3CDTF">2013-10-08T04:32:00Z</dcterms:modified>
</cp:coreProperties>
</file>