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EC68D9" w:rsidP="00F46F44">
      <w:pPr>
        <w:pStyle w:val="Heading1"/>
      </w:pPr>
      <w:bookmarkStart w:id="0" w:name="_Toc94610314"/>
      <w:bookmarkStart w:id="1" w:name="_Toc98301847"/>
      <w:r w:rsidRPr="00EC68D9">
        <w:rPr>
          <w:rStyle w:val="DocumentTextGreenBold"/>
        </w:rPr>
        <w:pict>
          <v:roundrect id="_x0000_s1026" style="position:absolute;margin-left:5573.0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F65DC2" w:rsidRPr="00FD57F2" w:rsidRDefault="00F65DC2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D1433" w:rsidRPr="00BD1433">
        <w:rPr>
          <w:rStyle w:val="DocumentTextGreenBold"/>
        </w:rPr>
        <w:t xml:space="preserve">Green Star </w:t>
      </w:r>
      <w:r w:rsidR="00BD1433" w:rsidRPr="00BD1433">
        <w:rPr>
          <w:rStyle w:val="DocumentTextGreenBold"/>
        </w:rPr>
        <w:br/>
        <w:t>Short Report</w:t>
      </w:r>
      <w:r w:rsidR="00BD1433" w:rsidRPr="00BD1433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B76778">
        <w:rPr>
          <w:rStyle w:val="DocumentTextbody"/>
        </w:rPr>
        <w:t>Man-</w:t>
      </w:r>
      <w:r w:rsidR="00FC1964">
        <w:rPr>
          <w:rStyle w:val="DocumentTextbody"/>
        </w:rPr>
        <w:t>2 Commissioning Clauses</w:t>
      </w:r>
      <w:r w:rsidR="007E353E">
        <w:rPr>
          <w:rStyle w:val="DocumentTextbody"/>
        </w:rPr>
        <w:t xml:space="preserve"> 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76778">
        <w:rPr>
          <w:rFonts w:eastAsia="Calibri"/>
          <w:b w:val="0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B8616C">
        <w:rPr>
          <w:rStyle w:val="DocumentTextGreenBold"/>
          <w:color w:val="4CB2B3" w:themeColor="accent4"/>
        </w:rPr>
        <w:t>1</w:t>
      </w:r>
      <w:r w:rsidR="00B76778">
        <w:rPr>
          <w:rStyle w:val="DocumentTextGreenBold"/>
          <w:color w:val="4CB2B3" w:themeColor="accent4"/>
        </w:rPr>
        <w:t xml:space="preserve"> or 2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5B4F5F" w:rsidRDefault="00FC1964" w:rsidP="00FC1964">
      <w:pPr>
        <w:pStyle w:val="Numberedheading"/>
      </w:pPr>
      <w:r>
        <w:t xml:space="preserve">Contractual Requirements </w:t>
      </w:r>
      <w:r w:rsidR="00B76778">
        <w:t xml:space="preserve"> </w:t>
      </w:r>
    </w:p>
    <w:p w:rsidR="00FC1964" w:rsidRDefault="00FC1964" w:rsidP="00FC1964">
      <w:pPr>
        <w:pStyle w:val="Bluetext"/>
      </w:pPr>
      <w:r w:rsidRPr="00512B28">
        <w:t>[Insert project owner name]</w:t>
      </w:r>
      <w:r>
        <w:t xml:space="preserve"> </w:t>
      </w:r>
      <w:r w:rsidRPr="00FC1964">
        <w:rPr>
          <w:color w:val="auto"/>
        </w:rPr>
        <w:t>is committed to undertaking pre-commissioning, commissioning and quality monitoring for all building services (BMS, mechanical, electrical, fire protection and hydraulic).</w:t>
      </w:r>
    </w:p>
    <w:p w:rsidR="00FC1964" w:rsidRDefault="00FC1964" w:rsidP="00FC1964">
      <w:pPr>
        <w:pStyle w:val="Bluetext"/>
      </w:pPr>
      <w:r w:rsidRPr="00FC1964">
        <w:rPr>
          <w:color w:val="auto"/>
        </w:rPr>
        <w:t>A contract is in place with</w:t>
      </w:r>
      <w:r w:rsidRPr="008E37F0">
        <w:rPr>
          <w:color w:val="2F333B" w:themeColor="accent3" w:themeShade="BF"/>
        </w:rPr>
        <w:t xml:space="preserve"> </w:t>
      </w:r>
      <w:r w:rsidRPr="00512B28">
        <w:t>[Insert name</w:t>
      </w:r>
      <w:r>
        <w:t>(s)</w:t>
      </w:r>
      <w:r w:rsidRPr="00512B28">
        <w:t xml:space="preserve"> of commissioning agent]</w:t>
      </w:r>
      <w:r w:rsidRPr="004C3B9C">
        <w:rPr>
          <w:color w:val="FF0000"/>
        </w:rPr>
        <w:t xml:space="preserve"> </w:t>
      </w:r>
      <w:r>
        <w:t>t</w:t>
      </w:r>
      <w:r w:rsidRPr="00FC1964">
        <w:rPr>
          <w:color w:val="auto"/>
        </w:rPr>
        <w:t>o undertake this role in exact accordance with the</w:t>
      </w:r>
      <w:r>
        <w:t xml:space="preserve"> </w:t>
      </w:r>
      <w:r w:rsidRPr="00512B28">
        <w:t xml:space="preserve">[list the selected GBCA recognised guideline]. </w:t>
      </w:r>
    </w:p>
    <w:p w:rsidR="00FC1964" w:rsidRDefault="00FC1964" w:rsidP="00FC1964">
      <w:pPr>
        <w:pStyle w:val="Bluetext"/>
      </w:pPr>
    </w:p>
    <w:p w:rsidR="00FC1964" w:rsidRDefault="00FC1964" w:rsidP="00FC1964">
      <w:pPr>
        <w:pStyle w:val="Bluetext"/>
      </w:pPr>
      <w:r w:rsidRPr="00FC1964">
        <w:t>[Insert hyperlinks to documents which support these claims]</w:t>
      </w:r>
    </w:p>
    <w:p w:rsidR="00FC1964" w:rsidRPr="00FC1964" w:rsidRDefault="00FC1964" w:rsidP="00FC1964">
      <w:pPr>
        <w:pStyle w:val="Bluetext"/>
      </w:pPr>
    </w:p>
    <w:p w:rsidR="00FC1964" w:rsidRDefault="00FC1964" w:rsidP="00FC1964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 xml:space="preserve">1,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point for having a commissioning contract in place.  </w:t>
      </w:r>
    </w:p>
    <w:p w:rsidR="00FC1964" w:rsidRPr="00FC1964" w:rsidRDefault="00FC1964" w:rsidP="00FC1964"/>
    <w:p w:rsidR="005B4F5F" w:rsidRDefault="00FC1964" w:rsidP="00FC1964">
      <w:pPr>
        <w:pStyle w:val="Numberedheading"/>
      </w:pPr>
      <w:r>
        <w:t xml:space="preserve">Knowledge Transfer </w:t>
      </w:r>
    </w:p>
    <w:p w:rsidR="00FC1964" w:rsidRDefault="00FC1964" w:rsidP="00FC1964">
      <w:r>
        <w:t xml:space="preserve">The design team and contractor are required to transfer knowledge to the building owner.  Additionally, a Design Intent Report has been prepared and submitted to the project owner. </w:t>
      </w:r>
    </w:p>
    <w:p w:rsidR="00FC1964" w:rsidRDefault="00FC1964" w:rsidP="00FC1964">
      <w:r>
        <w:t>The Design Intent Report includes:</w:t>
      </w:r>
    </w:p>
    <w:p w:rsidR="00FC1964" w:rsidRDefault="00FC1964" w:rsidP="00FC1964">
      <w:pPr>
        <w:pStyle w:val="ListParagraph"/>
        <w:numPr>
          <w:ilvl w:val="0"/>
          <w:numId w:val="42"/>
        </w:numPr>
        <w:spacing w:before="120" w:after="0" w:line="240" w:lineRule="auto"/>
      </w:pPr>
      <w:r>
        <w:t>Energy and environmental strategy;</w:t>
      </w:r>
    </w:p>
    <w:p w:rsidR="00FC1964" w:rsidRDefault="00FC1964" w:rsidP="00FC1964">
      <w:pPr>
        <w:pStyle w:val="ListParagraph"/>
        <w:numPr>
          <w:ilvl w:val="0"/>
          <w:numId w:val="42"/>
        </w:numPr>
        <w:spacing w:before="120" w:after="0" w:line="240" w:lineRule="auto"/>
      </w:pPr>
      <w:r>
        <w:t>Monitoring and targeting; and</w:t>
      </w:r>
    </w:p>
    <w:p w:rsidR="00FC1964" w:rsidRDefault="00FC1964" w:rsidP="00FC1964">
      <w:pPr>
        <w:pStyle w:val="ListParagraph"/>
        <w:numPr>
          <w:ilvl w:val="0"/>
          <w:numId w:val="42"/>
        </w:numPr>
        <w:spacing w:before="120" w:after="0" w:line="240" w:lineRule="auto"/>
      </w:pPr>
      <w:r>
        <w:t xml:space="preserve">Building services (ventilation, heating, cooling, </w:t>
      </w:r>
      <w:proofErr w:type="gramStart"/>
      <w:r>
        <w:t>electrical</w:t>
      </w:r>
      <w:proofErr w:type="gramEnd"/>
      <w:r>
        <w:t>, lighting and domestic hot water).</w:t>
      </w:r>
    </w:p>
    <w:p w:rsidR="00FC1964" w:rsidRDefault="00FC1964" w:rsidP="00FC1964"/>
    <w:p w:rsidR="00FC1964" w:rsidRDefault="00FC1964" w:rsidP="00FC1964">
      <w:r>
        <w:t xml:space="preserve">The contractor is also required to provide the owner with as built/installed drawings, the commissioning report and training of building staff. </w:t>
      </w:r>
    </w:p>
    <w:p w:rsidR="00FC1964" w:rsidRPr="005158D6" w:rsidRDefault="00FC1964" w:rsidP="00FC1964"/>
    <w:p w:rsidR="00FC1964" w:rsidRPr="00512B28" w:rsidRDefault="00FC1964" w:rsidP="00FC1964">
      <w:pPr>
        <w:pStyle w:val="Bluetext"/>
      </w:pPr>
      <w:r w:rsidRPr="00512B28">
        <w:t>[Insert hyperlinks to documents which support these claims]</w:t>
      </w:r>
    </w:p>
    <w:p w:rsidR="00CA5C05" w:rsidRDefault="00CA5C05" w:rsidP="001A607F">
      <w:pPr>
        <w:pStyle w:val="Bluetext"/>
      </w:pPr>
    </w:p>
    <w:p w:rsidR="00CA5C05" w:rsidRDefault="00CA5C05" w:rsidP="00CA5C05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FC1964">
        <w:t>2</w:t>
      </w:r>
      <w:r>
        <w:t xml:space="preserve">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</w:t>
      </w:r>
      <w:r w:rsidR="00FC1964">
        <w:rPr>
          <w:color w:val="4CB2B3" w:themeColor="accent4"/>
        </w:rPr>
        <w:t>an additional</w:t>
      </w:r>
      <w:r w:rsidRPr="00163A48">
        <w:rPr>
          <w:color w:val="4CB2B3" w:themeColor="accent4"/>
        </w:rPr>
        <w:t>]</w:t>
      </w:r>
      <w:r>
        <w:t xml:space="preserve"> point for </w:t>
      </w:r>
      <w:r w:rsidR="00FC1964">
        <w:t xml:space="preserve">transferring knowledge to the building owner/ manager. </w:t>
      </w:r>
      <w:r>
        <w:t xml:space="preserve"> 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C2" w:rsidRDefault="00F65DC2" w:rsidP="00460249">
      <w:r>
        <w:separator/>
      </w:r>
    </w:p>
  </w:endnote>
  <w:endnote w:type="continuationSeparator" w:id="1">
    <w:p w:rsidR="00F65DC2" w:rsidRDefault="00F65DC2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Pr="00B85A44" w:rsidRDefault="00EC68D9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F65DC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FC1964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F65DC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C2" w:rsidRDefault="00F65DC2" w:rsidP="00460249">
      <w:r>
        <w:separator/>
      </w:r>
    </w:p>
  </w:footnote>
  <w:footnote w:type="continuationSeparator" w:id="1">
    <w:p w:rsidR="00F65DC2" w:rsidRDefault="00F65DC2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Default="00F65DC2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F65DC2" w:rsidRPr="00B85A44" w:rsidRDefault="00F65DC2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F65DC2" w:rsidRPr="000650AC" w:rsidRDefault="00F65DC2" w:rsidP="00B85A44">
    <w:pPr>
      <w:pStyle w:val="Header"/>
      <w:rPr>
        <w:rFonts w:cs="Arial"/>
        <w:color w:val="00B0F0"/>
        <w:szCs w:val="18"/>
      </w:rPr>
    </w:pPr>
  </w:p>
  <w:p w:rsidR="00F65DC2" w:rsidRDefault="00F65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CA2F5B"/>
    <w:multiLevelType w:val="hybridMultilevel"/>
    <w:tmpl w:val="BF9689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1941E1B"/>
    <w:multiLevelType w:val="multilevel"/>
    <w:tmpl w:val="696EFB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7347548"/>
    <w:multiLevelType w:val="hybridMultilevel"/>
    <w:tmpl w:val="B8089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A124F"/>
    <w:multiLevelType w:val="hybridMultilevel"/>
    <w:tmpl w:val="EF2874B8"/>
    <w:lvl w:ilvl="0" w:tplc="3CB65B1A">
      <w:start w:val="1"/>
      <w:numFmt w:val="decimal"/>
      <w:pStyle w:val="Numbered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746A5ACA"/>
    <w:multiLevelType w:val="multilevel"/>
    <w:tmpl w:val="696EFB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3"/>
  </w:num>
  <w:num w:numId="14">
    <w:abstractNumId w:val="12"/>
  </w:num>
  <w:num w:numId="15">
    <w:abstractNumId w:val="35"/>
  </w:num>
  <w:num w:numId="16">
    <w:abstractNumId w:val="17"/>
  </w:num>
  <w:num w:numId="17">
    <w:abstractNumId w:val="24"/>
  </w:num>
  <w:num w:numId="18">
    <w:abstractNumId w:val="25"/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31"/>
  </w:num>
  <w:num w:numId="23">
    <w:abstractNumId w:val="18"/>
  </w:num>
  <w:num w:numId="24">
    <w:abstractNumId w:val="27"/>
  </w:num>
  <w:num w:numId="25">
    <w:abstractNumId w:val="23"/>
  </w:num>
  <w:num w:numId="26">
    <w:abstractNumId w:val="10"/>
  </w:num>
  <w:num w:numId="27">
    <w:abstractNumId w:val="28"/>
  </w:num>
  <w:num w:numId="28">
    <w:abstractNumId w:val="32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7">
    <w:abstractNumId w:val="20"/>
  </w:num>
  <w:num w:numId="38">
    <w:abstractNumId w:val="33"/>
  </w:num>
  <w:num w:numId="39">
    <w:abstractNumId w:val="30"/>
  </w:num>
  <w:num w:numId="40">
    <w:abstractNumId w:val="29"/>
  </w:num>
  <w:num w:numId="41">
    <w:abstractNumId w:val="30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37FA7"/>
    <w:rsid w:val="000650AC"/>
    <w:rsid w:val="000A085B"/>
    <w:rsid w:val="000E1DB9"/>
    <w:rsid w:val="00107548"/>
    <w:rsid w:val="00163A48"/>
    <w:rsid w:val="0017224D"/>
    <w:rsid w:val="001A1E32"/>
    <w:rsid w:val="001A607F"/>
    <w:rsid w:val="001E5C85"/>
    <w:rsid w:val="00225AD0"/>
    <w:rsid w:val="00226FF3"/>
    <w:rsid w:val="00232F6C"/>
    <w:rsid w:val="00252745"/>
    <w:rsid w:val="00263C9C"/>
    <w:rsid w:val="00293B37"/>
    <w:rsid w:val="002D0C73"/>
    <w:rsid w:val="003350C3"/>
    <w:rsid w:val="00344185"/>
    <w:rsid w:val="003632A2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712C4"/>
    <w:rsid w:val="004A750A"/>
    <w:rsid w:val="004B3C71"/>
    <w:rsid w:val="004D6526"/>
    <w:rsid w:val="004D7CEE"/>
    <w:rsid w:val="0051588D"/>
    <w:rsid w:val="0052508D"/>
    <w:rsid w:val="005251C4"/>
    <w:rsid w:val="00551E11"/>
    <w:rsid w:val="00584F37"/>
    <w:rsid w:val="005A1DEA"/>
    <w:rsid w:val="005A5250"/>
    <w:rsid w:val="005B4F5F"/>
    <w:rsid w:val="005E0FE8"/>
    <w:rsid w:val="005F735B"/>
    <w:rsid w:val="006234CA"/>
    <w:rsid w:val="00656644"/>
    <w:rsid w:val="00692DDF"/>
    <w:rsid w:val="0069772B"/>
    <w:rsid w:val="006C0678"/>
    <w:rsid w:val="006C0BBD"/>
    <w:rsid w:val="00703682"/>
    <w:rsid w:val="007113D4"/>
    <w:rsid w:val="0079553F"/>
    <w:rsid w:val="007D1B2F"/>
    <w:rsid w:val="007E0C5A"/>
    <w:rsid w:val="007E353E"/>
    <w:rsid w:val="008410D5"/>
    <w:rsid w:val="008543E7"/>
    <w:rsid w:val="0086285C"/>
    <w:rsid w:val="00863344"/>
    <w:rsid w:val="00873478"/>
    <w:rsid w:val="008A3A0F"/>
    <w:rsid w:val="008B5C79"/>
    <w:rsid w:val="008D2097"/>
    <w:rsid w:val="00916944"/>
    <w:rsid w:val="00954CBF"/>
    <w:rsid w:val="009674E2"/>
    <w:rsid w:val="0099155A"/>
    <w:rsid w:val="009E2618"/>
    <w:rsid w:val="00A03694"/>
    <w:rsid w:val="00A04A3B"/>
    <w:rsid w:val="00A14092"/>
    <w:rsid w:val="00A15F2F"/>
    <w:rsid w:val="00A302F2"/>
    <w:rsid w:val="00AB1711"/>
    <w:rsid w:val="00AB7F1D"/>
    <w:rsid w:val="00AC0F80"/>
    <w:rsid w:val="00AD0EBA"/>
    <w:rsid w:val="00AD6ECD"/>
    <w:rsid w:val="00B072DF"/>
    <w:rsid w:val="00B22F29"/>
    <w:rsid w:val="00B26A4D"/>
    <w:rsid w:val="00B501C0"/>
    <w:rsid w:val="00B54E07"/>
    <w:rsid w:val="00B76778"/>
    <w:rsid w:val="00B85A44"/>
    <w:rsid w:val="00B8616C"/>
    <w:rsid w:val="00B913FE"/>
    <w:rsid w:val="00BD1433"/>
    <w:rsid w:val="00BE2DB1"/>
    <w:rsid w:val="00BE3D35"/>
    <w:rsid w:val="00BF2DB4"/>
    <w:rsid w:val="00C101DD"/>
    <w:rsid w:val="00C12C3E"/>
    <w:rsid w:val="00C1485E"/>
    <w:rsid w:val="00C30403"/>
    <w:rsid w:val="00C30E65"/>
    <w:rsid w:val="00C54859"/>
    <w:rsid w:val="00C55C2C"/>
    <w:rsid w:val="00C7066D"/>
    <w:rsid w:val="00C9012C"/>
    <w:rsid w:val="00CA5C05"/>
    <w:rsid w:val="00CD1831"/>
    <w:rsid w:val="00CF0105"/>
    <w:rsid w:val="00D42976"/>
    <w:rsid w:val="00D83067"/>
    <w:rsid w:val="00E05A87"/>
    <w:rsid w:val="00E407C8"/>
    <w:rsid w:val="00E42DD8"/>
    <w:rsid w:val="00E47464"/>
    <w:rsid w:val="00E82662"/>
    <w:rsid w:val="00EC68D9"/>
    <w:rsid w:val="00F05524"/>
    <w:rsid w:val="00F20E14"/>
    <w:rsid w:val="00F30E6A"/>
    <w:rsid w:val="00F46F44"/>
    <w:rsid w:val="00F578EF"/>
    <w:rsid w:val="00F65DC2"/>
    <w:rsid w:val="00F96995"/>
    <w:rsid w:val="00FB73A1"/>
    <w:rsid w:val="00FC1964"/>
    <w:rsid w:val="00FD1248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B76778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  <w:rsid w:val="00B7677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6778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FC1964"/>
    <w:pPr>
      <w:numPr>
        <w:numId w:val="39"/>
      </w:numPr>
      <w:ind w:left="426" w:hanging="426"/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356146"/>
    <w:rsid w:val="0044227F"/>
    <w:rsid w:val="00485CAF"/>
    <w:rsid w:val="00541CE2"/>
    <w:rsid w:val="00625C95"/>
    <w:rsid w:val="00677127"/>
    <w:rsid w:val="0069021A"/>
    <w:rsid w:val="006A32CB"/>
    <w:rsid w:val="00700575"/>
    <w:rsid w:val="00857F37"/>
    <w:rsid w:val="009563E0"/>
    <w:rsid w:val="00A51FB4"/>
    <w:rsid w:val="00AE5148"/>
    <w:rsid w:val="00BA4F22"/>
    <w:rsid w:val="00BB0E0D"/>
    <w:rsid w:val="00C74ADD"/>
    <w:rsid w:val="00CD6C36"/>
    <w:rsid w:val="00DE0D1A"/>
    <w:rsid w:val="00E14E38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5CACF-66C0-4AB2-B100-907C4164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3</cp:revision>
  <dcterms:created xsi:type="dcterms:W3CDTF">2013-11-04T05:56:00Z</dcterms:created>
  <dcterms:modified xsi:type="dcterms:W3CDTF">2013-11-04T06:02:00Z</dcterms:modified>
</cp:coreProperties>
</file>