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8C8F2" w14:textId="77777777" w:rsidR="00E27C9A" w:rsidRDefault="00E27C9A" w:rsidP="00E4617D">
      <w:pPr>
        <w:pStyle w:val="Heading1"/>
        <w:pBdr>
          <w:bottom w:val="single" w:sz="4" w:space="1" w:color="365F91" w:themeColor="accent1" w:themeShade="BF"/>
        </w:pBdr>
      </w:pPr>
      <w:r>
        <w:t>Operational Waste</w:t>
      </w:r>
    </w:p>
    <w:p w14:paraId="0891C515" w14:textId="77777777" w:rsidR="00E27C9A" w:rsidRDefault="00E27C9A" w:rsidP="00E4617D">
      <w:pPr>
        <w:pStyle w:val="Heading3"/>
      </w:pPr>
      <w:r>
        <w:t>Credit 8</w:t>
      </w:r>
    </w:p>
    <w:p w14:paraId="5B426FF3" w14:textId="77777777" w:rsidR="00E27C9A" w:rsidRPr="005C34D2" w:rsidRDefault="00E27C9A">
      <w:pPr>
        <w:pStyle w:val="Heading3"/>
      </w:pPr>
      <w:r w:rsidRPr="005C34D2">
        <w:t xml:space="preserve">Design Review </w:t>
      </w:r>
      <w:r w:rsidR="00A3155A" w:rsidRPr="005C34D2">
        <w:t xml:space="preserve">SUBMISSION </w:t>
      </w:r>
      <w:sdt>
        <w:sdtPr>
          <w:id w:val="690806555"/>
          <w14:checkbox>
            <w14:checked w14:val="0"/>
            <w14:checkedState w14:val="2612" w14:font="MS Gothic"/>
            <w14:uncheckedState w14:val="2610" w14:font="MS Gothic"/>
          </w14:checkbox>
        </w:sdtPr>
        <w:sdtEndPr/>
        <w:sdtContent>
          <w:r w:rsidR="00964213">
            <w:rPr>
              <w:rFonts w:ascii="MS Gothic" w:eastAsia="MS Gothic" w:hAnsi="MS Gothic" w:hint="eastAsia"/>
            </w:rPr>
            <w:t>☐</w:t>
          </w:r>
        </w:sdtContent>
      </w:sdt>
      <w:r w:rsidRPr="005C34D2">
        <w:tab/>
        <w:t>As Built Submission</w:t>
      </w:r>
      <w:r w:rsidRPr="005C34D2">
        <w:tab/>
        <w:t xml:space="preserve"> </w:t>
      </w:r>
      <w:r w:rsidR="00964213" w:rsidRPr="00964213">
        <w:t xml:space="preserve"> </w:t>
      </w:r>
      <w:sdt>
        <w:sdtPr>
          <w:id w:val="634762543"/>
          <w14:checkbox>
            <w14:checked w14:val="0"/>
            <w14:checkedState w14:val="2612" w14:font="MS Gothic"/>
            <w14:uncheckedState w14:val="2610" w14:font="MS Gothic"/>
          </w14:checkbox>
        </w:sdtPr>
        <w:sdtEndPr/>
        <w:sdtContent>
          <w:r w:rsidR="00964213">
            <w:rPr>
              <w:rFonts w:ascii="MS Gothic" w:eastAsia="MS Gothic" w:hAnsi="MS Gothic" w:hint="eastAsia"/>
            </w:rPr>
            <w:t>☐</w:t>
          </w:r>
        </w:sdtContent>
      </w:sdt>
    </w:p>
    <w:p w14:paraId="1ECD9565" w14:textId="442BBC51" w:rsidR="00E27C9A" w:rsidRPr="005C34D2" w:rsidRDefault="00E27C9A">
      <w:pPr>
        <w:pStyle w:val="Heading3"/>
      </w:pPr>
      <w:r w:rsidRPr="005C34D2">
        <w:t xml:space="preserve">Project Name: </w:t>
      </w:r>
      <w:r w:rsidRPr="00DB5EA9">
        <w:rPr>
          <w:color w:val="8064A2" w:themeColor="accent4"/>
        </w:rPr>
        <w:t>[</w:t>
      </w:r>
      <w:r w:rsidR="00230C87">
        <w:rPr>
          <w:color w:val="8064A2" w:themeColor="accent4"/>
        </w:rPr>
        <w:t>N</w:t>
      </w:r>
      <w:r w:rsidRPr="00DB5EA9">
        <w:rPr>
          <w:color w:val="8064A2" w:themeColor="accent4"/>
        </w:rPr>
        <w:t>ame]</w:t>
      </w:r>
    </w:p>
    <w:p w14:paraId="4FE90E8B" w14:textId="77777777" w:rsidR="00E27C9A" w:rsidRPr="005C34D2" w:rsidRDefault="00E27C9A">
      <w:pPr>
        <w:pStyle w:val="Heading3"/>
      </w:pPr>
      <w:r w:rsidRPr="005C34D2">
        <w:t xml:space="preserve">Project Number: GS- </w:t>
      </w:r>
      <w:r w:rsidRPr="001A76C9">
        <w:rPr>
          <w:color w:val="8064A2" w:themeColor="accent4"/>
        </w:rPr>
        <w:t>[####]</w:t>
      </w:r>
      <w:r w:rsidRPr="005C34D2">
        <w:t xml:space="preserve"> </w:t>
      </w:r>
    </w:p>
    <w:tbl>
      <w:tblPr>
        <w:tblStyle w:val="Style1"/>
        <w:tblW w:w="0" w:type="auto"/>
        <w:tblBorders>
          <w:top w:val="single" w:sz="4" w:space="0" w:color="365F91" w:themeColor="accent1" w:themeShade="BF"/>
          <w:bottom w:val="single" w:sz="4" w:space="0" w:color="365F91" w:themeColor="accent1" w:themeShade="BF"/>
          <w:insideH w:val="none" w:sz="0" w:space="0" w:color="auto"/>
        </w:tblBorders>
        <w:tblLook w:val="04A0" w:firstRow="1" w:lastRow="0" w:firstColumn="1" w:lastColumn="0" w:noHBand="0" w:noVBand="1"/>
      </w:tblPr>
      <w:tblGrid>
        <w:gridCol w:w="3455"/>
        <w:gridCol w:w="1059"/>
        <w:gridCol w:w="3122"/>
        <w:gridCol w:w="1391"/>
      </w:tblGrid>
      <w:tr w:rsidR="00E27C9A" w14:paraId="1467E6A0" w14:textId="77777777" w:rsidTr="00E4617D">
        <w:tc>
          <w:tcPr>
            <w:tcW w:w="3510" w:type="dxa"/>
            <w:vAlign w:val="center"/>
          </w:tcPr>
          <w:p w14:paraId="3ADFD5F2" w14:textId="77777777" w:rsidR="00E27C9A" w:rsidRDefault="00E27C9A" w:rsidP="00E4617D">
            <w:pPr>
              <w:pStyle w:val="Heading3"/>
            </w:pPr>
            <w:r w:rsidRPr="005C34D2">
              <w:t>Total Points available</w:t>
            </w:r>
            <w:r w:rsidRPr="00F403F0">
              <w:t>:</w:t>
            </w:r>
          </w:p>
        </w:tc>
        <w:tc>
          <w:tcPr>
            <w:tcW w:w="1080" w:type="dxa"/>
            <w:vAlign w:val="center"/>
          </w:tcPr>
          <w:p w14:paraId="381F6A86" w14:textId="77777777" w:rsidR="00E27C9A" w:rsidRDefault="00E27C9A">
            <w:pPr>
              <w:pStyle w:val="Heading3"/>
            </w:pPr>
            <w:r>
              <w:t>1</w:t>
            </w:r>
          </w:p>
        </w:tc>
        <w:tc>
          <w:tcPr>
            <w:tcW w:w="3173" w:type="dxa"/>
            <w:vAlign w:val="center"/>
          </w:tcPr>
          <w:p w14:paraId="284666B4" w14:textId="77777777" w:rsidR="00E27C9A" w:rsidRDefault="00E27C9A">
            <w:pPr>
              <w:pStyle w:val="Heading3"/>
            </w:pPr>
            <w:r w:rsidRPr="005C34D2">
              <w:t>Points claimed:</w:t>
            </w:r>
          </w:p>
        </w:tc>
        <w:tc>
          <w:tcPr>
            <w:tcW w:w="1417" w:type="dxa"/>
            <w:vAlign w:val="center"/>
          </w:tcPr>
          <w:p w14:paraId="2FDEE0EE" w14:textId="77777777" w:rsidR="00E27C9A" w:rsidRPr="001A76C9" w:rsidRDefault="00B03D1E">
            <w:pPr>
              <w:pStyle w:val="Heading3"/>
            </w:pPr>
            <w:r>
              <w:t>[</w:t>
            </w:r>
            <w:r w:rsidRPr="001A76C9">
              <w:t>#</w:t>
            </w:r>
            <w:r>
              <w:t>]</w:t>
            </w:r>
          </w:p>
        </w:tc>
      </w:tr>
    </w:tbl>
    <w:p w14:paraId="71074BA2" w14:textId="77777777" w:rsidR="005C34D2" w:rsidRDefault="005C34D2"/>
    <w:tbl>
      <w:tblPr>
        <w:tblStyle w:val="Style1"/>
        <w:tblW w:w="5000" w:type="pct"/>
        <w:tblBorders>
          <w:top w:val="single" w:sz="4" w:space="0" w:color="365F91" w:themeColor="accent1" w:themeShade="BF"/>
          <w:bottom w:val="single" w:sz="4" w:space="0" w:color="365F91" w:themeColor="accent1" w:themeShade="BF"/>
          <w:insideH w:val="single" w:sz="4" w:space="0" w:color="365F91" w:themeColor="accent1" w:themeShade="BF"/>
        </w:tblBorders>
        <w:tblLayout w:type="fixed"/>
        <w:tblLook w:val="00E0" w:firstRow="1" w:lastRow="1" w:firstColumn="1" w:lastColumn="0" w:noHBand="0" w:noVBand="0"/>
      </w:tblPr>
      <w:tblGrid>
        <w:gridCol w:w="521"/>
        <w:gridCol w:w="1661"/>
        <w:gridCol w:w="4622"/>
        <w:gridCol w:w="1134"/>
        <w:gridCol w:w="1089"/>
      </w:tblGrid>
      <w:tr w:rsidR="00964213" w14:paraId="284F9B57" w14:textId="77777777" w:rsidTr="00E4617D">
        <w:tc>
          <w:tcPr>
            <w:tcW w:w="289" w:type="pct"/>
            <w:vAlign w:val="center"/>
          </w:tcPr>
          <w:p w14:paraId="3FED78F1" w14:textId="77777777" w:rsidR="00017B56" w:rsidRPr="00017B56" w:rsidRDefault="00017B56">
            <w:pPr>
              <w:jc w:val="center"/>
              <w:rPr>
                <w:rStyle w:val="StyleBold"/>
                <w:bCs w:val="0"/>
                <w:caps/>
                <w:color w:val="365F91" w:themeColor="accent1" w:themeShade="BF"/>
                <w:sz w:val="24"/>
                <w:szCs w:val="28"/>
              </w:rPr>
            </w:pPr>
          </w:p>
        </w:tc>
        <w:tc>
          <w:tcPr>
            <w:tcW w:w="920" w:type="pct"/>
            <w:vAlign w:val="center"/>
          </w:tcPr>
          <w:p w14:paraId="14458F65" w14:textId="5CE45434" w:rsidR="00CF58F8" w:rsidRDefault="00E27C9A">
            <w:pPr>
              <w:rPr>
                <w:rStyle w:val="StyleBold"/>
                <w:bCs w:val="0"/>
                <w:caps/>
                <w:color w:val="365F91" w:themeColor="accent1" w:themeShade="BF"/>
                <w:sz w:val="28"/>
                <w:szCs w:val="28"/>
              </w:rPr>
            </w:pPr>
            <w:r>
              <w:rPr>
                <w:rStyle w:val="StyleBold"/>
              </w:rPr>
              <w:t>Criteri</w:t>
            </w:r>
            <w:r w:rsidR="00230C87">
              <w:rPr>
                <w:rStyle w:val="StyleBold"/>
              </w:rPr>
              <w:t>on Name</w:t>
            </w:r>
          </w:p>
        </w:tc>
        <w:tc>
          <w:tcPr>
            <w:tcW w:w="2560" w:type="pct"/>
            <w:vAlign w:val="center"/>
          </w:tcPr>
          <w:p w14:paraId="4B9AC100" w14:textId="3E7F347E" w:rsidR="00CF58F8" w:rsidRDefault="00230C87">
            <w:pPr>
              <w:rPr>
                <w:rStyle w:val="StyleBold"/>
                <w:bCs w:val="0"/>
                <w:caps/>
                <w:color w:val="365F91" w:themeColor="accent1" w:themeShade="BF"/>
                <w:sz w:val="28"/>
                <w:szCs w:val="28"/>
              </w:rPr>
            </w:pPr>
            <w:r>
              <w:rPr>
                <w:rStyle w:val="StyleBold"/>
              </w:rPr>
              <w:t>Criterion Description</w:t>
            </w:r>
          </w:p>
        </w:tc>
        <w:tc>
          <w:tcPr>
            <w:tcW w:w="628" w:type="pct"/>
            <w:vAlign w:val="center"/>
          </w:tcPr>
          <w:p w14:paraId="0AEAF665" w14:textId="77777777" w:rsidR="00017B56" w:rsidRPr="00017B56" w:rsidRDefault="00017B56">
            <w:pPr>
              <w:jc w:val="center"/>
              <w:rPr>
                <w:rStyle w:val="StyleBold"/>
                <w:bCs w:val="0"/>
                <w:caps/>
                <w:color w:val="365F91" w:themeColor="accent1" w:themeShade="BF"/>
                <w:sz w:val="24"/>
                <w:szCs w:val="28"/>
              </w:rPr>
            </w:pPr>
            <w:r w:rsidRPr="00017B56">
              <w:rPr>
                <w:rStyle w:val="StyleBold"/>
              </w:rPr>
              <w:t>Points Available</w:t>
            </w:r>
          </w:p>
        </w:tc>
        <w:tc>
          <w:tcPr>
            <w:tcW w:w="603" w:type="pct"/>
            <w:vAlign w:val="center"/>
          </w:tcPr>
          <w:p w14:paraId="72FB288D" w14:textId="77777777" w:rsidR="00017B56" w:rsidRPr="00017B56" w:rsidRDefault="00017B56">
            <w:pPr>
              <w:jc w:val="center"/>
              <w:rPr>
                <w:rStyle w:val="StyleBold"/>
                <w:bCs w:val="0"/>
                <w:caps/>
                <w:color w:val="365F91" w:themeColor="accent1" w:themeShade="BF"/>
                <w:sz w:val="24"/>
                <w:szCs w:val="28"/>
              </w:rPr>
            </w:pPr>
            <w:r w:rsidRPr="00017B56">
              <w:rPr>
                <w:rStyle w:val="StyleBold"/>
              </w:rPr>
              <w:t>Points Claimed</w:t>
            </w:r>
          </w:p>
        </w:tc>
      </w:tr>
      <w:tr w:rsidR="00964213" w14:paraId="1C0D49C3" w14:textId="77777777" w:rsidTr="00E4617D">
        <w:tc>
          <w:tcPr>
            <w:tcW w:w="289" w:type="pct"/>
            <w:vAlign w:val="center"/>
          </w:tcPr>
          <w:p w14:paraId="110724A9" w14:textId="77777777" w:rsidR="00E27C9A" w:rsidRPr="00E27C9A" w:rsidRDefault="00E27C9A">
            <w:pPr>
              <w:rPr>
                <w:b/>
              </w:rPr>
            </w:pPr>
            <w:r w:rsidRPr="00E27C9A">
              <w:rPr>
                <w:b/>
              </w:rPr>
              <w:t>8A</w:t>
            </w:r>
          </w:p>
        </w:tc>
        <w:tc>
          <w:tcPr>
            <w:tcW w:w="920" w:type="pct"/>
            <w:vAlign w:val="center"/>
          </w:tcPr>
          <w:p w14:paraId="5A1628E1" w14:textId="77777777" w:rsidR="00E27C9A" w:rsidRPr="00E27C9A" w:rsidRDefault="00964213">
            <w:pPr>
              <w:rPr>
                <w:b/>
              </w:rPr>
            </w:pPr>
            <w:r w:rsidRPr="00964213">
              <w:rPr>
                <w:b/>
              </w:rPr>
              <w:t>Performance Pathway:</w:t>
            </w:r>
            <w:r>
              <w:rPr>
                <w:b/>
              </w:rPr>
              <w:t xml:space="preserve"> </w:t>
            </w:r>
            <w:r w:rsidRPr="00964213">
              <w:rPr>
                <w:b/>
              </w:rPr>
              <w:t>Specialist Plan</w:t>
            </w:r>
          </w:p>
        </w:tc>
        <w:tc>
          <w:tcPr>
            <w:tcW w:w="2560" w:type="pct"/>
            <w:vAlign w:val="center"/>
          </w:tcPr>
          <w:p w14:paraId="1F2B3680" w14:textId="77777777" w:rsidR="00E27C9A" w:rsidRPr="00017B56" w:rsidRDefault="00E27C9A">
            <w:pPr>
              <w:rPr>
                <w:rStyle w:val="StyleBold"/>
              </w:rPr>
            </w:pPr>
            <w:r w:rsidRPr="00CF58F8">
              <w:rPr>
                <w:lang w:bidi="en-US"/>
              </w:rPr>
              <w:t>A</w:t>
            </w:r>
            <w:r>
              <w:rPr>
                <w:lang w:bidi="en-US"/>
              </w:rPr>
              <w:t xml:space="preserve"> </w:t>
            </w:r>
            <w:r w:rsidRPr="0041078A">
              <w:rPr>
                <w:lang w:bidi="en-US"/>
              </w:rPr>
              <w:t>Waste Management Plan</w:t>
            </w:r>
            <w:r w:rsidRPr="00881E8D">
              <w:rPr>
                <w:lang w:bidi="en-US"/>
              </w:rPr>
              <w:t xml:space="preserve"> has been developed, by a qualified waste auditor</w:t>
            </w:r>
            <w:r>
              <w:rPr>
                <w:lang w:bidi="en-US"/>
              </w:rPr>
              <w:t xml:space="preserve"> </w:t>
            </w:r>
            <w:r w:rsidRPr="00881E8D">
              <w:rPr>
                <w:lang w:bidi="en-US"/>
              </w:rPr>
              <w:t>that addresses best practice</w:t>
            </w:r>
            <w:r>
              <w:rPr>
                <w:lang w:bidi="en-US"/>
              </w:rPr>
              <w:t>s.</w:t>
            </w:r>
          </w:p>
        </w:tc>
        <w:tc>
          <w:tcPr>
            <w:tcW w:w="628" w:type="pct"/>
            <w:vAlign w:val="center"/>
          </w:tcPr>
          <w:p w14:paraId="57D6A284" w14:textId="77777777" w:rsidR="00E27C9A" w:rsidRPr="00017B56" w:rsidRDefault="00E27C9A">
            <w:pPr>
              <w:jc w:val="center"/>
              <w:rPr>
                <w:rStyle w:val="StyleBold"/>
              </w:rPr>
            </w:pPr>
            <w:r>
              <w:rPr>
                <w:rStyle w:val="StyleBold"/>
              </w:rPr>
              <w:t>1</w:t>
            </w:r>
          </w:p>
        </w:tc>
        <w:tc>
          <w:tcPr>
            <w:tcW w:w="603" w:type="pct"/>
            <w:vAlign w:val="center"/>
          </w:tcPr>
          <w:p w14:paraId="60258FDF" w14:textId="77777777" w:rsidR="00E27C9A" w:rsidRDefault="00964213">
            <w:pPr>
              <w:jc w:val="center"/>
            </w:pPr>
            <w:r>
              <w:t xml:space="preserve"> </w:t>
            </w:r>
            <w:sdt>
              <w:sdtPr>
                <w:id w:val="-292979604"/>
                <w14:checkbox>
                  <w14:checked w14:val="0"/>
                  <w14:checkedState w14:val="2612" w14:font="MS Gothic"/>
                  <w14:uncheckedState w14:val="2610" w14:font="MS Gothic"/>
                </w14:checkbox>
              </w:sdtPr>
              <w:sdtEndPr/>
              <w:sdtContent>
                <w:r w:rsidR="00230C87">
                  <w:rPr>
                    <w:rFonts w:ascii="MS Gothic" w:eastAsia="MS Gothic" w:hAnsi="MS Gothic" w:hint="eastAsia"/>
                  </w:rPr>
                  <w:t>☐</w:t>
                </w:r>
              </w:sdtContent>
            </w:sdt>
          </w:p>
        </w:tc>
      </w:tr>
      <w:tr w:rsidR="00964213" w14:paraId="40B41AF9" w14:textId="77777777" w:rsidTr="00E4617D">
        <w:tc>
          <w:tcPr>
            <w:tcW w:w="289" w:type="pct"/>
            <w:vAlign w:val="center"/>
          </w:tcPr>
          <w:p w14:paraId="2930C931" w14:textId="77777777" w:rsidR="00E27C9A" w:rsidRPr="00E27C9A" w:rsidRDefault="00E27C9A">
            <w:pPr>
              <w:rPr>
                <w:b/>
              </w:rPr>
            </w:pPr>
            <w:r w:rsidRPr="00E27C9A">
              <w:rPr>
                <w:b/>
              </w:rPr>
              <w:t>8B</w:t>
            </w:r>
          </w:p>
        </w:tc>
        <w:tc>
          <w:tcPr>
            <w:tcW w:w="920" w:type="pct"/>
            <w:vAlign w:val="center"/>
          </w:tcPr>
          <w:p w14:paraId="4FA31572" w14:textId="77777777" w:rsidR="00E27C9A" w:rsidRPr="00E27C9A" w:rsidRDefault="00964213" w:rsidP="00E4617D">
            <w:pPr>
              <w:autoSpaceDE w:val="0"/>
              <w:autoSpaceDN w:val="0"/>
              <w:adjustRightInd w:val="0"/>
              <w:rPr>
                <w:b/>
              </w:rPr>
            </w:pPr>
            <w:r>
              <w:rPr>
                <w:rFonts w:eastAsia="Times New Roman"/>
                <w:b/>
                <w:bCs/>
                <w:color w:val="auto"/>
                <w:szCs w:val="20"/>
              </w:rPr>
              <w:t>Prescriptive Pathway:</w:t>
            </w:r>
            <w:r>
              <w:rPr>
                <w:rFonts w:eastAsia="Times New Roman"/>
                <w:b/>
                <w:bCs/>
                <w:color w:val="auto"/>
                <w:szCs w:val="20"/>
              </w:rPr>
              <w:br/>
              <w:t>Facilities</w:t>
            </w:r>
          </w:p>
        </w:tc>
        <w:tc>
          <w:tcPr>
            <w:tcW w:w="2560" w:type="pct"/>
            <w:vAlign w:val="center"/>
          </w:tcPr>
          <w:p w14:paraId="272EC5EC" w14:textId="4EAC8C5C" w:rsidR="00A4780A" w:rsidRPr="00A4780A" w:rsidRDefault="009242BF" w:rsidP="00E4617D">
            <w:pPr>
              <w:outlineLvl w:val="1"/>
              <w:rPr>
                <w:rStyle w:val="StyleBold"/>
                <w:rFonts w:eastAsiaTheme="majorEastAsia" w:cstheme="majorBidi"/>
                <w:bCs w:val="0"/>
                <w:color w:val="auto"/>
                <w:lang w:bidi="en-US"/>
              </w:rPr>
            </w:pPr>
            <w:r>
              <w:rPr>
                <w:lang w:bidi="en-US"/>
              </w:rPr>
              <w:t xml:space="preserve">Facilities are in place to collect and separate distinct waste streams, and these facilities meet best practice access requirements for collection by the relevant waste contractor. </w:t>
            </w:r>
          </w:p>
        </w:tc>
        <w:tc>
          <w:tcPr>
            <w:tcW w:w="628" w:type="pct"/>
            <w:vAlign w:val="center"/>
          </w:tcPr>
          <w:p w14:paraId="486BBB16" w14:textId="77777777" w:rsidR="00E27C9A" w:rsidRPr="00017B56" w:rsidRDefault="00E27C9A">
            <w:pPr>
              <w:jc w:val="center"/>
              <w:rPr>
                <w:rStyle w:val="StyleBold"/>
              </w:rPr>
            </w:pPr>
            <w:r>
              <w:rPr>
                <w:rStyle w:val="StyleBold"/>
              </w:rPr>
              <w:t>1</w:t>
            </w:r>
          </w:p>
        </w:tc>
        <w:tc>
          <w:tcPr>
            <w:tcW w:w="603" w:type="pct"/>
            <w:vAlign w:val="center"/>
          </w:tcPr>
          <w:p w14:paraId="67F5185A" w14:textId="77777777" w:rsidR="00E27C9A" w:rsidRDefault="00964213">
            <w:pPr>
              <w:jc w:val="center"/>
            </w:pPr>
            <w:r>
              <w:t xml:space="preserve"> </w:t>
            </w:r>
            <w:sdt>
              <w:sdtPr>
                <w:id w:val="16428566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87B99F9" w14:textId="77777777" w:rsidR="00A3155A" w:rsidRDefault="00A3155A" w:rsidP="00E4617D">
      <w:bookmarkStart w:id="0" w:name="h.fwvpjw869anz"/>
      <w:bookmarkEnd w:id="0"/>
    </w:p>
    <w:p w14:paraId="18CEC54B" w14:textId="5E32DD72" w:rsidR="00150495" w:rsidRDefault="00150495" w:rsidP="00150495">
      <w:pPr>
        <w:pStyle w:val="Heading2"/>
      </w:pPr>
      <w:r>
        <w:t>Project-</w:t>
      </w:r>
      <w:r w:rsidR="00230C87">
        <w:t>S</w:t>
      </w:r>
      <w:r>
        <w:t xml:space="preserve">pecific </w:t>
      </w:r>
      <w:r w:rsidR="00230C87">
        <w:t>T</w:t>
      </w:r>
      <w:r>
        <w:t xml:space="preserve">echnical </w:t>
      </w:r>
      <w:r w:rsidR="00230C87">
        <w:t>Q</w:t>
      </w:r>
      <w:r>
        <w:t xml:space="preserve">uestions </w:t>
      </w:r>
    </w:p>
    <w:tbl>
      <w:tblPr>
        <w:tblStyle w:val="Style1"/>
        <w:tblW w:w="5000" w:type="pct"/>
        <w:tblBorders>
          <w:top w:val="single" w:sz="4" w:space="0" w:color="365F91" w:themeColor="accent1" w:themeShade="BF"/>
          <w:bottom w:val="single" w:sz="4" w:space="0" w:color="365F91" w:themeColor="accent1" w:themeShade="BF"/>
          <w:insideH w:val="single" w:sz="4" w:space="0" w:color="365F91" w:themeColor="accent1" w:themeShade="BF"/>
        </w:tblBorders>
        <w:tblLook w:val="04A0" w:firstRow="1" w:lastRow="0" w:firstColumn="1" w:lastColumn="0" w:noHBand="0" w:noVBand="1"/>
      </w:tblPr>
      <w:tblGrid>
        <w:gridCol w:w="7211"/>
        <w:gridCol w:w="1816"/>
      </w:tblGrid>
      <w:tr w:rsidR="00150495" w:rsidRPr="006B087B" w14:paraId="1B27684F" w14:textId="77777777" w:rsidTr="00E4617D">
        <w:tc>
          <w:tcPr>
            <w:tcW w:w="3994" w:type="pct"/>
            <w:vAlign w:val="center"/>
          </w:tcPr>
          <w:p w14:paraId="4F738DEF" w14:textId="77777777" w:rsidR="00150495" w:rsidRPr="006B087B" w:rsidRDefault="00150495" w:rsidP="00957263">
            <w:r w:rsidRPr="006B087B">
              <w:t>There are no project-specific technical questions for this credit.</w:t>
            </w:r>
          </w:p>
        </w:tc>
        <w:sdt>
          <w:sdtPr>
            <w:id w:val="-1856186630"/>
            <w14:checkbox>
              <w14:checked w14:val="0"/>
              <w14:checkedState w14:val="2612" w14:font="MS Gothic"/>
              <w14:uncheckedState w14:val="2610" w14:font="MS Gothic"/>
            </w14:checkbox>
          </w:sdtPr>
          <w:sdtEndPr/>
          <w:sdtContent>
            <w:tc>
              <w:tcPr>
                <w:tcW w:w="1006" w:type="pct"/>
                <w:vAlign w:val="center"/>
              </w:tcPr>
              <w:p w14:paraId="1F18F2CD" w14:textId="77777777" w:rsidR="00150495" w:rsidRPr="006B087B" w:rsidRDefault="00150495" w:rsidP="00957263">
                <w:pPr>
                  <w:jc w:val="center"/>
                </w:pPr>
                <w:r w:rsidRPr="006B087B">
                  <w:rPr>
                    <w:rFonts w:ascii="Segoe UI Symbol" w:eastAsia="MS Gothic" w:hAnsi="Segoe UI Symbol" w:cs="Segoe UI Symbol"/>
                  </w:rPr>
                  <w:t>☐</w:t>
                </w:r>
              </w:p>
            </w:tc>
          </w:sdtContent>
        </w:sdt>
      </w:tr>
      <w:tr w:rsidR="00150495" w:rsidRPr="006B087B" w14:paraId="7C698305" w14:textId="77777777" w:rsidTr="00E4617D">
        <w:tc>
          <w:tcPr>
            <w:tcW w:w="3994" w:type="pct"/>
            <w:vAlign w:val="center"/>
          </w:tcPr>
          <w:p w14:paraId="51D95D43" w14:textId="77777777" w:rsidR="00150495" w:rsidRPr="006B087B" w:rsidRDefault="00150495" w:rsidP="00957263">
            <w:r w:rsidRPr="006B087B">
              <w:t>There are project-specific technical questions for this credit and all responses received from the GBCA are attached.</w:t>
            </w:r>
          </w:p>
        </w:tc>
        <w:sdt>
          <w:sdtPr>
            <w:id w:val="-1582445601"/>
            <w14:checkbox>
              <w14:checked w14:val="0"/>
              <w14:checkedState w14:val="2612" w14:font="MS Gothic"/>
              <w14:uncheckedState w14:val="2610" w14:font="MS Gothic"/>
            </w14:checkbox>
          </w:sdtPr>
          <w:sdtEndPr/>
          <w:sdtContent>
            <w:tc>
              <w:tcPr>
                <w:tcW w:w="1006" w:type="pct"/>
                <w:vAlign w:val="center"/>
              </w:tcPr>
              <w:p w14:paraId="1ADBC6E2" w14:textId="77777777" w:rsidR="00150495" w:rsidRPr="006B087B" w:rsidRDefault="00150495" w:rsidP="00957263">
                <w:pPr>
                  <w:jc w:val="center"/>
                </w:pPr>
                <w:r>
                  <w:rPr>
                    <w:rFonts w:ascii="MS Gothic" w:eastAsia="MS Gothic" w:hAnsi="MS Gothic" w:hint="eastAsia"/>
                  </w:rPr>
                  <w:t>☐</w:t>
                </w:r>
              </w:p>
            </w:tc>
          </w:sdtContent>
        </w:sdt>
      </w:tr>
      <w:tr w:rsidR="009242BF" w:rsidRPr="006B087B" w14:paraId="5E9AC2E4" w14:textId="77777777" w:rsidTr="00E4617D">
        <w:tc>
          <w:tcPr>
            <w:tcW w:w="3994" w:type="pct"/>
            <w:vAlign w:val="center"/>
          </w:tcPr>
          <w:p w14:paraId="76D45C7C" w14:textId="60663627" w:rsidR="009242BF" w:rsidRPr="006B087B" w:rsidRDefault="00433DEA" w:rsidP="00957263">
            <w:r>
              <w:t xml:space="preserve"> The following GBCA FAQs have been applied for this project, the FAQ numbers are listed, and attached</w:t>
            </w:r>
          </w:p>
        </w:tc>
        <w:tc>
          <w:tcPr>
            <w:tcW w:w="1006" w:type="pct"/>
            <w:vAlign w:val="center"/>
          </w:tcPr>
          <w:p w14:paraId="4BED030C" w14:textId="4C386AE8" w:rsidR="009242BF" w:rsidRDefault="009242BF" w:rsidP="00957263">
            <w:pPr>
              <w:jc w:val="center"/>
            </w:pPr>
            <w:r>
              <w:t>[#]</w:t>
            </w:r>
          </w:p>
        </w:tc>
      </w:tr>
    </w:tbl>
    <w:p w14:paraId="7233955E" w14:textId="77777777" w:rsidR="00150495" w:rsidRDefault="00150495" w:rsidP="00150495">
      <w:pPr>
        <w:pStyle w:val="Bluetext"/>
        <w:rPr>
          <w:color w:val="auto"/>
        </w:rPr>
      </w:pPr>
    </w:p>
    <w:p w14:paraId="3FF6309C" w14:textId="77777777" w:rsidR="00346CA0" w:rsidRPr="006B087B" w:rsidRDefault="00346CA0" w:rsidP="00150495">
      <w:pPr>
        <w:pStyle w:val="Bluetext"/>
        <w:rPr>
          <w:color w:val="auto"/>
        </w:rPr>
      </w:pPr>
    </w:p>
    <w:p w14:paraId="62B39514" w14:textId="77777777" w:rsidR="009242BF" w:rsidRDefault="009242BF">
      <w:pPr>
        <w:spacing w:before="0" w:after="0" w:line="240" w:lineRule="auto"/>
        <w:rPr>
          <w:rFonts w:eastAsia="Times New Roman"/>
          <w:caps/>
          <w:noProof/>
          <w:color w:val="365F91" w:themeColor="accent1" w:themeShade="BF"/>
          <w:sz w:val="36"/>
          <w:szCs w:val="32"/>
        </w:rPr>
      </w:pPr>
      <w:r>
        <w:br w:type="page"/>
      </w:r>
    </w:p>
    <w:p w14:paraId="1E6B1A40" w14:textId="77777777" w:rsidR="00CF58F8" w:rsidRDefault="00CB456B" w:rsidP="00E4617D">
      <w:pPr>
        <w:pStyle w:val="Criterionsubheading"/>
      </w:pPr>
      <w:r>
        <w:lastRenderedPageBreak/>
        <w:t xml:space="preserve">8A </w:t>
      </w:r>
      <w:r w:rsidR="00964213" w:rsidRPr="002175E8">
        <w:t>Performance Pathway: Specialist Plan</w:t>
      </w:r>
      <w:r w:rsidR="00964213">
        <w:t xml:space="preserve"> </w:t>
      </w:r>
    </w:p>
    <w:tbl>
      <w:tblPr>
        <w:tblStyle w:val="Style1"/>
        <w:tblW w:w="5000" w:type="pct"/>
        <w:tblBorders>
          <w:top w:val="single" w:sz="4" w:space="0" w:color="365F91" w:themeColor="accent1" w:themeShade="BF"/>
          <w:bottom w:val="single" w:sz="4" w:space="0" w:color="365F91" w:themeColor="accent1" w:themeShade="BF"/>
          <w:insideH w:val="single" w:sz="4" w:space="0" w:color="365F91" w:themeColor="accent1" w:themeShade="BF"/>
        </w:tblBorders>
        <w:tblLook w:val="04A0" w:firstRow="1" w:lastRow="0" w:firstColumn="1" w:lastColumn="0" w:noHBand="0" w:noVBand="1"/>
      </w:tblPr>
      <w:tblGrid>
        <w:gridCol w:w="7211"/>
        <w:gridCol w:w="1816"/>
      </w:tblGrid>
      <w:tr w:rsidR="00DF0E45" w14:paraId="70CC9D1D" w14:textId="77777777" w:rsidTr="00BC4E1A">
        <w:tc>
          <w:tcPr>
            <w:tcW w:w="3994" w:type="pct"/>
            <w:vAlign w:val="center"/>
          </w:tcPr>
          <w:p w14:paraId="0DDAD801" w14:textId="77777777" w:rsidR="00DF0E45" w:rsidRPr="003A2BE3" w:rsidRDefault="00C6690D">
            <w:r>
              <w:t>A</w:t>
            </w:r>
            <w:r w:rsidR="00A3155A">
              <w:t>n Operational</w:t>
            </w:r>
            <w:r>
              <w:t xml:space="preserve"> Waste Management Plan (</w:t>
            </w:r>
            <w:r w:rsidR="00A3155A">
              <w:t>O</w:t>
            </w:r>
            <w:r>
              <w:t xml:space="preserve">WMP) has been developed by a </w:t>
            </w:r>
            <w:r w:rsidR="00A3155A">
              <w:t xml:space="preserve">qualified </w:t>
            </w:r>
            <w:r w:rsidR="00EB1F93">
              <w:t xml:space="preserve">waste </w:t>
            </w:r>
            <w:r w:rsidR="00A3155A">
              <w:t>auditor</w:t>
            </w:r>
            <w:r w:rsidR="00EB1F93">
              <w:t xml:space="preserve">, </w:t>
            </w:r>
            <w:r>
              <w:t xml:space="preserve">which meets the </w:t>
            </w:r>
            <w:r w:rsidR="00EB1F93">
              <w:t>best practice</w:t>
            </w:r>
            <w:r>
              <w:t xml:space="preserve"> criteria as specified in</w:t>
            </w:r>
            <w:r w:rsidR="00EB1F93">
              <w:t xml:space="preserve"> the </w:t>
            </w:r>
            <w:r>
              <w:t>credit</w:t>
            </w:r>
            <w:r w:rsidR="00F950ED">
              <w:t xml:space="preserve"> (8A). </w:t>
            </w:r>
          </w:p>
        </w:tc>
        <w:tc>
          <w:tcPr>
            <w:tcW w:w="1006" w:type="pct"/>
            <w:vAlign w:val="center"/>
          </w:tcPr>
          <w:p w14:paraId="1F9D4E2B" w14:textId="77777777" w:rsidR="00DF0E45" w:rsidRPr="003A2BE3" w:rsidRDefault="00826BC0">
            <w:pPr>
              <w:jc w:val="center"/>
            </w:pPr>
            <w:sdt>
              <w:sdtPr>
                <w:id w:val="1860701860"/>
                <w14:checkbox>
                  <w14:checked w14:val="0"/>
                  <w14:checkedState w14:val="2612" w14:font="MS Gothic"/>
                  <w14:uncheckedState w14:val="2610" w14:font="MS Gothic"/>
                </w14:checkbox>
              </w:sdtPr>
              <w:sdtEndPr/>
              <w:sdtContent>
                <w:r w:rsidR="00964213" w:rsidRPr="00917126">
                  <w:rPr>
                    <w:rFonts w:ascii="MS Gothic" w:eastAsia="MS Gothic" w:hAnsi="MS Gothic" w:hint="eastAsia"/>
                  </w:rPr>
                  <w:t>☐</w:t>
                </w:r>
              </w:sdtContent>
            </w:sdt>
            <w:r w:rsidR="00964213" w:rsidRPr="00917126" w:rsidDel="0035212B">
              <w:t xml:space="preserve"> </w:t>
            </w:r>
          </w:p>
        </w:tc>
      </w:tr>
    </w:tbl>
    <w:p w14:paraId="45530760" w14:textId="73978F3F" w:rsidR="00F0591D" w:rsidRDefault="00F0591D" w:rsidP="00F0591D">
      <w:pPr>
        <w:pStyle w:val="Heading3"/>
      </w:pPr>
      <w:r>
        <w:t>Industrial Projects</w:t>
      </w:r>
    </w:p>
    <w:tbl>
      <w:tblPr>
        <w:tblStyle w:val="Style1"/>
        <w:tblW w:w="5000" w:type="pct"/>
        <w:tblBorders>
          <w:top w:val="single" w:sz="4" w:space="0" w:color="365F91" w:themeColor="accent1" w:themeShade="BF"/>
          <w:bottom w:val="single" w:sz="4" w:space="0" w:color="365F91" w:themeColor="accent1" w:themeShade="BF"/>
          <w:insideH w:val="single" w:sz="4" w:space="0" w:color="365F91" w:themeColor="accent1" w:themeShade="BF"/>
        </w:tblBorders>
        <w:tblLook w:val="04A0" w:firstRow="1" w:lastRow="0" w:firstColumn="1" w:lastColumn="0" w:noHBand="0" w:noVBand="1"/>
      </w:tblPr>
      <w:tblGrid>
        <w:gridCol w:w="7211"/>
        <w:gridCol w:w="1816"/>
      </w:tblGrid>
      <w:tr w:rsidR="00F0591D" w:rsidRPr="00917126" w14:paraId="04D9D52C" w14:textId="77777777" w:rsidTr="00C26327">
        <w:tc>
          <w:tcPr>
            <w:tcW w:w="3994" w:type="pct"/>
            <w:vAlign w:val="center"/>
          </w:tcPr>
          <w:p w14:paraId="48345E09" w14:textId="1C06FCC9" w:rsidR="00F0591D" w:rsidRPr="00FB3836" w:rsidRDefault="00F0591D" w:rsidP="00C26327">
            <w:r w:rsidRPr="00826BC0">
              <w:rPr>
                <w:lang w:val="en-US"/>
              </w:rPr>
              <w:t>Sorting and/or storage facilities exist within an industrial park where the building is located and meet the compliance requirements of the OWMP. The building’s waste profile has been accounted for in sizing these facilities.</w:t>
            </w:r>
          </w:p>
        </w:tc>
        <w:tc>
          <w:tcPr>
            <w:tcW w:w="1006" w:type="pct"/>
            <w:vAlign w:val="center"/>
          </w:tcPr>
          <w:p w14:paraId="1C0848B4" w14:textId="77777777" w:rsidR="00F0591D" w:rsidRPr="00FB3836" w:rsidRDefault="00826BC0" w:rsidP="00C26327">
            <w:pPr>
              <w:jc w:val="center"/>
              <w:rPr>
                <w:rFonts w:ascii="MS Gothic" w:eastAsia="MS Gothic" w:hAnsi="MS Gothic"/>
              </w:rPr>
            </w:pPr>
            <w:sdt>
              <w:sdtPr>
                <w:rPr>
                  <w:lang w:val="en-US"/>
                </w:rPr>
                <w:id w:val="-792511558"/>
                <w14:checkbox>
                  <w14:checked w14:val="0"/>
                  <w14:checkedState w14:val="2612" w14:font="MS Gothic"/>
                  <w14:uncheckedState w14:val="2610" w14:font="MS Gothic"/>
                </w14:checkbox>
              </w:sdtPr>
              <w:sdtEndPr/>
              <w:sdtContent>
                <w:r w:rsidR="00F0591D" w:rsidRPr="00826BC0">
                  <w:rPr>
                    <w:rFonts w:ascii="MS Gothic" w:eastAsia="MS Gothic" w:hAnsi="MS Gothic"/>
                    <w:lang w:val="en-US"/>
                  </w:rPr>
                  <w:t>☐</w:t>
                </w:r>
              </w:sdtContent>
            </w:sdt>
          </w:p>
        </w:tc>
      </w:tr>
    </w:tbl>
    <w:p w14:paraId="185F655E" w14:textId="77777777" w:rsidR="00F0591D" w:rsidRPr="00486BA8" w:rsidRDefault="00F0591D" w:rsidP="00826BC0"/>
    <w:p w14:paraId="74B44509" w14:textId="724B1434" w:rsidR="00F950ED" w:rsidRPr="00F21995" w:rsidRDefault="00F950ED">
      <w:pPr>
        <w:pStyle w:val="Bluetext"/>
        <w:rPr>
          <w:rFonts w:cstheme="minorHAnsi"/>
          <w:color w:val="auto"/>
        </w:rPr>
      </w:pPr>
      <w:r>
        <w:rPr>
          <w:rFonts w:cstheme="minorHAnsi"/>
          <w:color w:val="auto"/>
        </w:rPr>
        <w:t>Provide a description of how the OWMP meets the minimum compliance requirements of Criterion 7A.</w:t>
      </w:r>
    </w:p>
    <w:p w14:paraId="42C972DD" w14:textId="77777777" w:rsidR="00F950ED" w:rsidRDefault="00F950ED" w:rsidP="00E4617D">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BE5F1" w:themeFill="accent1" w:themeFillTint="33"/>
        <w:jc w:val="both"/>
      </w:pPr>
    </w:p>
    <w:p w14:paraId="45486738" w14:textId="77777777" w:rsidR="00F950ED" w:rsidRDefault="00F950ED" w:rsidP="00E4617D">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BE5F1" w:themeFill="accent1" w:themeFillTint="33"/>
        <w:jc w:val="both"/>
      </w:pPr>
    </w:p>
    <w:p w14:paraId="05ACAE82" w14:textId="77777777" w:rsidR="00F950ED" w:rsidRDefault="00F950ED" w:rsidP="00E4617D">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BE5F1" w:themeFill="accent1" w:themeFillTint="33"/>
        <w:jc w:val="both"/>
      </w:pPr>
    </w:p>
    <w:p w14:paraId="4CAF5890" w14:textId="77777777" w:rsidR="00F950ED" w:rsidRDefault="00F950ED" w:rsidP="00E4617D">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BE5F1" w:themeFill="accent1" w:themeFillTint="33"/>
        <w:jc w:val="both"/>
      </w:pPr>
    </w:p>
    <w:p w14:paraId="7DE57403" w14:textId="77777777" w:rsidR="00F950ED" w:rsidRDefault="00F950ED" w:rsidP="00E4617D">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BE5F1" w:themeFill="accent1" w:themeFillTint="33"/>
        <w:jc w:val="both"/>
      </w:pPr>
    </w:p>
    <w:p w14:paraId="66A07FEA" w14:textId="77777777" w:rsidR="00A3155A" w:rsidRPr="00F44703" w:rsidRDefault="00A3155A" w:rsidP="00E4617D">
      <w:pPr>
        <w:pStyle w:val="Bluetext"/>
        <w:rPr>
          <w:color w:val="000000"/>
          <w:szCs w:val="20"/>
          <w:lang w:val="en-US"/>
        </w:rPr>
      </w:pPr>
      <w:r w:rsidRPr="00F44703">
        <w:rPr>
          <w:color w:val="000000"/>
          <w:szCs w:val="20"/>
          <w:lang w:val="en-US"/>
        </w:rPr>
        <w:t>Identify where this information can be found within the supporting documentation provided</w:t>
      </w:r>
      <w:r>
        <w:rPr>
          <w:color w:val="000000"/>
          <w:szCs w:val="20"/>
          <w:lang w:val="en-US"/>
        </w:rPr>
        <w:t>.</w:t>
      </w:r>
    </w:p>
    <w:tbl>
      <w:tblPr>
        <w:tblStyle w:val="TableGrid"/>
        <w:tblW w:w="0" w:type="auto"/>
        <w:tblBorders>
          <w:top w:val="single" w:sz="4" w:space="0" w:color="365F91" w:themeColor="accent1" w:themeShade="BF"/>
          <w:left w:val="none" w:sz="0" w:space="0" w:color="auto"/>
          <w:bottom w:val="single" w:sz="4" w:space="0" w:color="365F91" w:themeColor="accent1" w:themeShade="BF"/>
          <w:right w:val="none" w:sz="0" w:space="0" w:color="auto"/>
          <w:insideH w:val="single" w:sz="4" w:space="0" w:color="365F91" w:themeColor="accent1" w:themeShade="BF"/>
          <w:insideV w:val="none" w:sz="0" w:space="0" w:color="auto"/>
        </w:tblBorders>
        <w:tblLook w:val="04A0" w:firstRow="1" w:lastRow="0" w:firstColumn="1" w:lastColumn="0" w:noHBand="0" w:noVBand="1"/>
      </w:tblPr>
      <w:tblGrid>
        <w:gridCol w:w="6735"/>
        <w:gridCol w:w="2292"/>
      </w:tblGrid>
      <w:tr w:rsidR="00A3155A" w14:paraId="6D9872B1" w14:textId="77777777" w:rsidTr="009E3FD3">
        <w:tc>
          <w:tcPr>
            <w:tcW w:w="6912" w:type="dxa"/>
            <w:shd w:val="clear" w:color="auto" w:fill="DBE5F1" w:themeFill="accent1" w:themeFillTint="33"/>
          </w:tcPr>
          <w:p w14:paraId="36581258" w14:textId="77777777" w:rsidR="00A3155A" w:rsidRPr="00F44703" w:rsidRDefault="00A3155A">
            <w:pPr>
              <w:pStyle w:val="Bluetext"/>
              <w:rPr>
                <w:b/>
                <w:color w:val="auto"/>
                <w:szCs w:val="20"/>
              </w:rPr>
            </w:pPr>
            <w:r w:rsidRPr="00F44703">
              <w:rPr>
                <w:b/>
                <w:color w:val="auto"/>
                <w:szCs w:val="20"/>
              </w:rPr>
              <w:t xml:space="preserve">Supporting Documentation </w:t>
            </w:r>
            <w:r w:rsidRPr="00F44703">
              <w:rPr>
                <w:b/>
                <w:color w:val="auto"/>
                <w:szCs w:val="20"/>
              </w:rPr>
              <w:br/>
            </w:r>
            <w:r w:rsidRPr="004716BA">
              <w:rPr>
                <w:color w:val="auto"/>
                <w:szCs w:val="20"/>
              </w:rPr>
              <w:t>(Name / title / description of document)</w:t>
            </w:r>
          </w:p>
        </w:tc>
        <w:tc>
          <w:tcPr>
            <w:tcW w:w="2331" w:type="dxa"/>
            <w:shd w:val="clear" w:color="auto" w:fill="DBE5F1" w:themeFill="accent1" w:themeFillTint="33"/>
          </w:tcPr>
          <w:p w14:paraId="6BC487BE" w14:textId="77777777" w:rsidR="00A3155A" w:rsidRPr="00F44703" w:rsidRDefault="00A3155A">
            <w:pPr>
              <w:pStyle w:val="Bluetext"/>
              <w:jc w:val="center"/>
              <w:rPr>
                <w:b/>
                <w:color w:val="auto"/>
                <w:szCs w:val="20"/>
              </w:rPr>
            </w:pPr>
            <w:r w:rsidRPr="00F44703">
              <w:rPr>
                <w:b/>
                <w:color w:val="auto"/>
                <w:szCs w:val="20"/>
              </w:rPr>
              <w:t>Reference</w:t>
            </w:r>
            <w:r w:rsidRPr="00F44703">
              <w:rPr>
                <w:b/>
                <w:color w:val="auto"/>
                <w:szCs w:val="20"/>
              </w:rPr>
              <w:br/>
            </w:r>
            <w:r w:rsidRPr="004716BA">
              <w:rPr>
                <w:color w:val="auto"/>
                <w:szCs w:val="20"/>
              </w:rPr>
              <w:t>(Page no. or section)</w:t>
            </w:r>
          </w:p>
        </w:tc>
      </w:tr>
      <w:tr w:rsidR="00A3155A" w14:paraId="3FCB1B0C" w14:textId="77777777" w:rsidTr="009E3FD3">
        <w:tc>
          <w:tcPr>
            <w:tcW w:w="6912" w:type="dxa"/>
          </w:tcPr>
          <w:p w14:paraId="0C74D515" w14:textId="77777777" w:rsidR="00A3155A" w:rsidRDefault="00A3155A">
            <w:pPr>
              <w:pStyle w:val="Bluetext"/>
              <w:rPr>
                <w:szCs w:val="20"/>
              </w:rPr>
            </w:pPr>
            <w:r w:rsidRPr="001A76C9">
              <w:t>[####]</w:t>
            </w:r>
          </w:p>
        </w:tc>
        <w:tc>
          <w:tcPr>
            <w:tcW w:w="2331" w:type="dxa"/>
          </w:tcPr>
          <w:p w14:paraId="791F45F1" w14:textId="77777777" w:rsidR="00A3155A" w:rsidRDefault="00A3155A">
            <w:pPr>
              <w:pStyle w:val="Bluetext"/>
              <w:jc w:val="center"/>
              <w:rPr>
                <w:szCs w:val="20"/>
              </w:rPr>
            </w:pPr>
            <w:r w:rsidRPr="001A76C9">
              <w:t>[####]</w:t>
            </w:r>
          </w:p>
        </w:tc>
      </w:tr>
      <w:tr w:rsidR="00A3155A" w14:paraId="03588832" w14:textId="77777777" w:rsidTr="009E3FD3">
        <w:tc>
          <w:tcPr>
            <w:tcW w:w="6912" w:type="dxa"/>
          </w:tcPr>
          <w:p w14:paraId="6DD975CC" w14:textId="77777777" w:rsidR="00A3155A" w:rsidRDefault="00A3155A">
            <w:pPr>
              <w:pStyle w:val="Bluetext"/>
              <w:rPr>
                <w:szCs w:val="20"/>
              </w:rPr>
            </w:pPr>
            <w:r w:rsidRPr="001A76C9">
              <w:t>[####]</w:t>
            </w:r>
          </w:p>
        </w:tc>
        <w:tc>
          <w:tcPr>
            <w:tcW w:w="2331" w:type="dxa"/>
          </w:tcPr>
          <w:p w14:paraId="4A88F62A" w14:textId="77777777" w:rsidR="00A3155A" w:rsidRDefault="00A3155A">
            <w:pPr>
              <w:pStyle w:val="Bluetext"/>
              <w:jc w:val="center"/>
              <w:rPr>
                <w:szCs w:val="20"/>
              </w:rPr>
            </w:pPr>
            <w:r w:rsidRPr="001A76C9">
              <w:t>[####]</w:t>
            </w:r>
          </w:p>
        </w:tc>
      </w:tr>
    </w:tbl>
    <w:p w14:paraId="075F4BBD" w14:textId="387FA8DD" w:rsidR="00230C87" w:rsidRDefault="00A3155A" w:rsidP="00E4617D">
      <w:pPr>
        <w:rPr>
          <w:noProof/>
        </w:rPr>
      </w:pPr>
      <w:r w:rsidRPr="00105ED1" w:rsidDel="00A3155A">
        <w:rPr>
          <w:szCs w:val="20"/>
        </w:rPr>
        <w:t xml:space="preserve"> </w:t>
      </w:r>
    </w:p>
    <w:p w14:paraId="6DE94283" w14:textId="77777777" w:rsidR="00CF58F8" w:rsidRPr="00E4617D" w:rsidRDefault="00CF58F8" w:rsidP="00E4617D">
      <w:pPr>
        <w:pStyle w:val="Criterionsubheading"/>
      </w:pPr>
      <w:r w:rsidRPr="002A3F22">
        <w:t>8B</w:t>
      </w:r>
      <w:r w:rsidR="00CB456B" w:rsidRPr="00E4617D">
        <w:t xml:space="preserve"> </w:t>
      </w:r>
      <w:r w:rsidR="00C6690D" w:rsidRPr="002A3F22">
        <w:t xml:space="preserve">Prescriptive </w:t>
      </w:r>
      <w:r w:rsidR="00964213" w:rsidRPr="00E4617D">
        <w:t xml:space="preserve">Pathway: Facilities </w:t>
      </w:r>
    </w:p>
    <w:p w14:paraId="28A985EA" w14:textId="77777777" w:rsidR="00C6690D" w:rsidRDefault="00C6690D" w:rsidP="00C6690D">
      <w:r w:rsidRPr="00E879B9">
        <w:t xml:space="preserve">Best practice waste management has been achieved by satisfying </w:t>
      </w:r>
      <w:proofErr w:type="gramStart"/>
      <w:r w:rsidRPr="00E879B9">
        <w:t>all of</w:t>
      </w:r>
      <w:proofErr w:type="gramEnd"/>
      <w:r w:rsidRPr="00E879B9">
        <w:t xml:space="preserve"> the following criteria:</w:t>
      </w:r>
    </w:p>
    <w:p w14:paraId="0A833242" w14:textId="77777777" w:rsidR="00230C87" w:rsidRDefault="00230C87" w:rsidP="00E4617D">
      <w:pPr>
        <w:pStyle w:val="Heading3"/>
      </w:pPr>
      <w:r>
        <w:t>8B.1 Separation of Waste Streams</w:t>
      </w:r>
    </w:p>
    <w:tbl>
      <w:tblPr>
        <w:tblStyle w:val="Style1"/>
        <w:tblW w:w="5000" w:type="pct"/>
        <w:tblBorders>
          <w:top w:val="single" w:sz="4" w:space="0" w:color="365F91" w:themeColor="accent1" w:themeShade="BF"/>
          <w:bottom w:val="single" w:sz="4" w:space="0" w:color="365F91" w:themeColor="accent1" w:themeShade="BF"/>
          <w:insideH w:val="none" w:sz="0" w:space="0" w:color="auto"/>
        </w:tblBorders>
        <w:tblLook w:val="04A0" w:firstRow="1" w:lastRow="0" w:firstColumn="1" w:lastColumn="0" w:noHBand="0" w:noVBand="1"/>
      </w:tblPr>
      <w:tblGrid>
        <w:gridCol w:w="7211"/>
        <w:gridCol w:w="1816"/>
      </w:tblGrid>
      <w:tr w:rsidR="00230C87" w:rsidRPr="003A2BE3" w14:paraId="6B31D4E2" w14:textId="77777777" w:rsidTr="00E4617D">
        <w:tc>
          <w:tcPr>
            <w:tcW w:w="3994" w:type="pct"/>
            <w:vAlign w:val="center"/>
          </w:tcPr>
          <w:p w14:paraId="662BD60E" w14:textId="147DF6E0" w:rsidR="00230C87" w:rsidRDefault="00230C87">
            <w:r w:rsidRPr="00D51311">
              <w:t xml:space="preserve">Bins or containers have been provided for </w:t>
            </w:r>
            <w:r w:rsidR="00433DEA">
              <w:t>building occupant</w:t>
            </w:r>
            <w:r w:rsidRPr="00D51311">
              <w:t xml:space="preserve"> use that allow for separation of the applicable waste streams</w:t>
            </w:r>
            <w:r>
              <w:t>.</w:t>
            </w:r>
            <w:bookmarkStart w:id="1" w:name="_GoBack"/>
            <w:bookmarkEnd w:id="1"/>
          </w:p>
        </w:tc>
        <w:tc>
          <w:tcPr>
            <w:tcW w:w="1006" w:type="pct"/>
          </w:tcPr>
          <w:p w14:paraId="3ABFCD40" w14:textId="77777777" w:rsidR="00230C87" w:rsidRPr="003A2BE3" w:rsidRDefault="00826BC0" w:rsidP="000311B2">
            <w:pPr>
              <w:jc w:val="center"/>
            </w:pPr>
            <w:sdt>
              <w:sdtPr>
                <w:id w:val="692813812"/>
                <w14:checkbox>
                  <w14:checked w14:val="0"/>
                  <w14:checkedState w14:val="2612" w14:font="MS Gothic"/>
                  <w14:uncheckedState w14:val="2610" w14:font="MS Gothic"/>
                </w14:checkbox>
              </w:sdtPr>
              <w:sdtEndPr/>
              <w:sdtContent>
                <w:r w:rsidR="00230C87" w:rsidRPr="008F0AD9">
                  <w:rPr>
                    <w:rFonts w:ascii="MS Gothic" w:eastAsia="MS Gothic" w:hAnsi="MS Gothic" w:hint="eastAsia"/>
                  </w:rPr>
                  <w:t>☐</w:t>
                </w:r>
              </w:sdtContent>
            </w:sdt>
            <w:r w:rsidR="00230C87" w:rsidRPr="008F0AD9" w:rsidDel="0035212B">
              <w:t xml:space="preserve"> </w:t>
            </w:r>
          </w:p>
        </w:tc>
      </w:tr>
    </w:tbl>
    <w:p w14:paraId="031437CB" w14:textId="64DDF1CD" w:rsidR="00F0591D" w:rsidRDefault="00F0591D" w:rsidP="00F0591D">
      <w:pPr>
        <w:pStyle w:val="Heading3"/>
      </w:pPr>
      <w:r>
        <w:t>Industrial Projects</w:t>
      </w:r>
    </w:p>
    <w:tbl>
      <w:tblPr>
        <w:tblStyle w:val="Style1"/>
        <w:tblW w:w="5000" w:type="pct"/>
        <w:tblBorders>
          <w:top w:val="single" w:sz="4" w:space="0" w:color="365F91" w:themeColor="accent1" w:themeShade="BF"/>
          <w:bottom w:val="single" w:sz="4" w:space="0" w:color="365F91" w:themeColor="accent1" w:themeShade="BF"/>
          <w:insideH w:val="single" w:sz="4" w:space="0" w:color="365F91" w:themeColor="accent1" w:themeShade="BF"/>
        </w:tblBorders>
        <w:tblLook w:val="04A0" w:firstRow="1" w:lastRow="0" w:firstColumn="1" w:lastColumn="0" w:noHBand="0" w:noVBand="1"/>
      </w:tblPr>
      <w:tblGrid>
        <w:gridCol w:w="7211"/>
        <w:gridCol w:w="1816"/>
      </w:tblGrid>
      <w:tr w:rsidR="00F0591D" w:rsidRPr="003A2BE3" w14:paraId="39A2ABEC" w14:textId="77777777" w:rsidTr="00826BC0">
        <w:tc>
          <w:tcPr>
            <w:tcW w:w="3994" w:type="pct"/>
            <w:vAlign w:val="center"/>
          </w:tcPr>
          <w:p w14:paraId="21FBE8FB" w14:textId="75327FC7" w:rsidR="00F0591D" w:rsidRDefault="00F0591D" w:rsidP="00486BA8">
            <w:r>
              <w:t>A formal agreement has been created including required guidance for tenants</w:t>
            </w:r>
            <w:r w:rsidR="008A2B69">
              <w:t xml:space="preserve">. </w:t>
            </w:r>
          </w:p>
        </w:tc>
        <w:tc>
          <w:tcPr>
            <w:tcW w:w="1006" w:type="pct"/>
            <w:vAlign w:val="center"/>
          </w:tcPr>
          <w:p w14:paraId="5825B522" w14:textId="05AF110D" w:rsidR="00F0591D" w:rsidRPr="003A2BE3" w:rsidRDefault="00826BC0" w:rsidP="008E3BD4">
            <w:pPr>
              <w:jc w:val="center"/>
            </w:pPr>
            <w:sdt>
              <w:sdtPr>
                <w:id w:val="-1603950219"/>
                <w14:checkbox>
                  <w14:checked w14:val="0"/>
                  <w14:checkedState w14:val="2612" w14:font="MS Gothic"/>
                  <w14:uncheckedState w14:val="2610" w14:font="MS Gothic"/>
                </w14:checkbox>
              </w:sdtPr>
              <w:sdtEndPr/>
              <w:sdtContent>
                <w:r w:rsidR="008A2B69">
                  <w:rPr>
                    <w:rFonts w:ascii="MS Gothic" w:eastAsia="MS Gothic" w:hAnsi="MS Gothic" w:hint="eastAsia"/>
                  </w:rPr>
                  <w:t>☐</w:t>
                </w:r>
              </w:sdtContent>
            </w:sdt>
          </w:p>
        </w:tc>
      </w:tr>
      <w:tr w:rsidR="00486BA8" w:rsidRPr="003A2BE3" w14:paraId="036B7164" w14:textId="77777777" w:rsidTr="00826BC0">
        <w:tc>
          <w:tcPr>
            <w:tcW w:w="3994" w:type="pct"/>
            <w:vAlign w:val="center"/>
          </w:tcPr>
          <w:p w14:paraId="5B57395A" w14:textId="40C24AA4" w:rsidR="00486BA8" w:rsidRDefault="00486BA8" w:rsidP="00486BA8">
            <w:r>
              <w:t>Waste streams for offices spaces include paper and cardboard, glass, plastic and one other waste stream.</w:t>
            </w:r>
          </w:p>
        </w:tc>
        <w:tc>
          <w:tcPr>
            <w:tcW w:w="1006" w:type="pct"/>
            <w:vAlign w:val="center"/>
          </w:tcPr>
          <w:p w14:paraId="3C40222A" w14:textId="1A7A81BA" w:rsidR="00486BA8" w:rsidRDefault="00826BC0" w:rsidP="008A2B69">
            <w:pPr>
              <w:jc w:val="center"/>
              <w:rPr>
                <w:rFonts w:ascii="MS Gothic" w:eastAsia="MS Gothic" w:hAnsi="MS Gothic"/>
              </w:rPr>
            </w:pPr>
            <w:sdt>
              <w:sdtPr>
                <w:id w:val="638389352"/>
                <w14:checkbox>
                  <w14:checked w14:val="0"/>
                  <w14:checkedState w14:val="2612" w14:font="MS Gothic"/>
                  <w14:uncheckedState w14:val="2610" w14:font="MS Gothic"/>
                </w14:checkbox>
              </w:sdtPr>
              <w:sdtEndPr/>
              <w:sdtContent>
                <w:r w:rsidR="00486BA8">
                  <w:rPr>
                    <w:rFonts w:ascii="MS Gothic" w:eastAsia="MS Gothic" w:hAnsi="MS Gothic" w:hint="eastAsia"/>
                  </w:rPr>
                  <w:t>☐</w:t>
                </w:r>
              </w:sdtContent>
            </w:sdt>
          </w:p>
        </w:tc>
      </w:tr>
      <w:tr w:rsidR="00486BA8" w:rsidRPr="003A2BE3" w14:paraId="3E2B5F9D" w14:textId="77777777" w:rsidTr="00826BC0">
        <w:tc>
          <w:tcPr>
            <w:tcW w:w="3994" w:type="pct"/>
            <w:vAlign w:val="center"/>
          </w:tcPr>
          <w:p w14:paraId="0B2BAB94" w14:textId="59987B95" w:rsidR="00486BA8" w:rsidRDefault="00486BA8" w:rsidP="00486BA8">
            <w:r>
              <w:t>Warehouse/manufacturing areas provide at least four waste streams which respond to the applicable waste streams of the production.</w:t>
            </w:r>
          </w:p>
        </w:tc>
        <w:tc>
          <w:tcPr>
            <w:tcW w:w="1006" w:type="pct"/>
            <w:vAlign w:val="center"/>
          </w:tcPr>
          <w:p w14:paraId="256210CD" w14:textId="5EBC241C" w:rsidR="00486BA8" w:rsidRDefault="00826BC0" w:rsidP="008A2B69">
            <w:pPr>
              <w:jc w:val="center"/>
              <w:rPr>
                <w:rFonts w:ascii="MS Gothic" w:eastAsia="MS Gothic" w:hAnsi="MS Gothic"/>
              </w:rPr>
            </w:pPr>
            <w:sdt>
              <w:sdtPr>
                <w:id w:val="-949928602"/>
                <w14:checkbox>
                  <w14:checked w14:val="0"/>
                  <w14:checkedState w14:val="2612" w14:font="MS Gothic"/>
                  <w14:uncheckedState w14:val="2610" w14:font="MS Gothic"/>
                </w14:checkbox>
              </w:sdtPr>
              <w:sdtEndPr/>
              <w:sdtContent>
                <w:r w:rsidR="00486BA8">
                  <w:rPr>
                    <w:rFonts w:ascii="MS Gothic" w:eastAsia="MS Gothic" w:hAnsi="MS Gothic" w:hint="eastAsia"/>
                  </w:rPr>
                  <w:t>☐</w:t>
                </w:r>
              </w:sdtContent>
            </w:sdt>
          </w:p>
        </w:tc>
      </w:tr>
    </w:tbl>
    <w:p w14:paraId="71C0CAA0" w14:textId="531C6324" w:rsidR="00230C87" w:rsidRDefault="00230C87" w:rsidP="00E4617D">
      <w:pPr>
        <w:pStyle w:val="Heading3"/>
      </w:pPr>
      <w:r>
        <w:lastRenderedPageBreak/>
        <w:t>8B.2 Dedicated Waste Storage Area</w:t>
      </w:r>
    </w:p>
    <w:tbl>
      <w:tblPr>
        <w:tblStyle w:val="Style1"/>
        <w:tblW w:w="5000" w:type="pct"/>
        <w:tblBorders>
          <w:top w:val="single" w:sz="4" w:space="0" w:color="365F91" w:themeColor="accent1" w:themeShade="BF"/>
          <w:bottom w:val="single" w:sz="4" w:space="0" w:color="365F91" w:themeColor="accent1" w:themeShade="BF"/>
          <w:insideH w:val="none" w:sz="0" w:space="0" w:color="auto"/>
        </w:tblBorders>
        <w:tblLook w:val="04A0" w:firstRow="1" w:lastRow="0" w:firstColumn="1" w:lastColumn="0" w:noHBand="0" w:noVBand="1"/>
      </w:tblPr>
      <w:tblGrid>
        <w:gridCol w:w="7211"/>
        <w:gridCol w:w="1816"/>
      </w:tblGrid>
      <w:tr w:rsidR="00230C87" w:rsidRPr="003A2BE3" w14:paraId="4A1EE0CF" w14:textId="77777777" w:rsidTr="00E4617D">
        <w:tc>
          <w:tcPr>
            <w:tcW w:w="3994" w:type="pct"/>
            <w:vAlign w:val="center"/>
          </w:tcPr>
          <w:p w14:paraId="0C2A44F4" w14:textId="77777777" w:rsidR="00230C87" w:rsidRDefault="00230C87" w:rsidP="000311B2">
            <w:r>
              <w:t>A</w:t>
            </w:r>
            <w:r w:rsidRPr="002455DE">
              <w:t xml:space="preserve"> </w:t>
            </w:r>
            <w:r w:rsidRPr="00064BD7">
              <w:t>dedicated, sufficiently sized storage area for the separation and collection of various waste streams is provided</w:t>
            </w:r>
            <w:r>
              <w:t>.</w:t>
            </w:r>
          </w:p>
        </w:tc>
        <w:tc>
          <w:tcPr>
            <w:tcW w:w="1006" w:type="pct"/>
          </w:tcPr>
          <w:p w14:paraId="4CA3FC9D" w14:textId="77777777" w:rsidR="00230C87" w:rsidRPr="003A2BE3" w:rsidRDefault="00826BC0" w:rsidP="000311B2">
            <w:pPr>
              <w:jc w:val="center"/>
            </w:pPr>
            <w:sdt>
              <w:sdtPr>
                <w:id w:val="-9459567"/>
                <w14:checkbox>
                  <w14:checked w14:val="0"/>
                  <w14:checkedState w14:val="2612" w14:font="MS Gothic"/>
                  <w14:uncheckedState w14:val="2610" w14:font="MS Gothic"/>
                </w14:checkbox>
              </w:sdtPr>
              <w:sdtEndPr/>
              <w:sdtContent>
                <w:r w:rsidR="00230C87" w:rsidRPr="008F0AD9">
                  <w:rPr>
                    <w:rFonts w:ascii="MS Gothic" w:eastAsia="MS Gothic" w:hAnsi="MS Gothic" w:hint="eastAsia"/>
                  </w:rPr>
                  <w:t>☐</w:t>
                </w:r>
              </w:sdtContent>
            </w:sdt>
            <w:r w:rsidR="00230C87" w:rsidRPr="008F0AD9" w:rsidDel="0035212B">
              <w:t xml:space="preserve"> </w:t>
            </w:r>
          </w:p>
        </w:tc>
      </w:tr>
    </w:tbl>
    <w:p w14:paraId="1DA353DF" w14:textId="77777777" w:rsidR="00230C87" w:rsidRPr="002A3F22" w:rsidRDefault="00230C87" w:rsidP="00E4617D">
      <w:pPr>
        <w:pStyle w:val="Heading3"/>
      </w:pPr>
      <w:r>
        <w:t>8B.3 Access to Waste Storage Area</w:t>
      </w:r>
    </w:p>
    <w:tbl>
      <w:tblPr>
        <w:tblStyle w:val="Style1"/>
        <w:tblW w:w="5000" w:type="pct"/>
        <w:tblBorders>
          <w:top w:val="single" w:sz="4" w:space="0" w:color="365F91" w:themeColor="accent1" w:themeShade="BF"/>
          <w:bottom w:val="single" w:sz="4" w:space="0" w:color="365F91" w:themeColor="accent1" w:themeShade="BF"/>
          <w:insideH w:val="single" w:sz="4" w:space="0" w:color="365F91" w:themeColor="accent1" w:themeShade="BF"/>
        </w:tblBorders>
        <w:tblLook w:val="04A0" w:firstRow="1" w:lastRow="0" w:firstColumn="1" w:lastColumn="0" w:noHBand="0" w:noVBand="1"/>
      </w:tblPr>
      <w:tblGrid>
        <w:gridCol w:w="7211"/>
        <w:gridCol w:w="1816"/>
      </w:tblGrid>
      <w:tr w:rsidR="00964213" w14:paraId="4280F018" w14:textId="77777777" w:rsidTr="00E4617D">
        <w:tc>
          <w:tcPr>
            <w:tcW w:w="3994" w:type="pct"/>
            <w:vAlign w:val="center"/>
          </w:tcPr>
          <w:p w14:paraId="3914A1BE" w14:textId="2D013ACD" w:rsidR="00964213" w:rsidRDefault="00964213">
            <w:r>
              <w:rPr>
                <w:rFonts w:eastAsiaTheme="majorEastAsia" w:cstheme="majorBidi"/>
                <w:bCs/>
                <w:szCs w:val="26"/>
              </w:rPr>
              <w:t>Access to waste storage follows best practice guidelines for collection as stipulated within the credit.</w:t>
            </w:r>
          </w:p>
        </w:tc>
        <w:tc>
          <w:tcPr>
            <w:tcW w:w="1006" w:type="pct"/>
            <w:vAlign w:val="center"/>
          </w:tcPr>
          <w:p w14:paraId="678DB5B6" w14:textId="77777777" w:rsidR="00964213" w:rsidRDefault="00826BC0">
            <w:pPr>
              <w:jc w:val="center"/>
            </w:pPr>
            <w:sdt>
              <w:sdtPr>
                <w:id w:val="-665473708"/>
                <w14:checkbox>
                  <w14:checked w14:val="0"/>
                  <w14:checkedState w14:val="2612" w14:font="MS Gothic"/>
                  <w14:uncheckedState w14:val="2610" w14:font="MS Gothic"/>
                </w14:checkbox>
              </w:sdtPr>
              <w:sdtEndPr/>
              <w:sdtContent>
                <w:r w:rsidR="00964213" w:rsidRPr="008F0AD9">
                  <w:rPr>
                    <w:rFonts w:ascii="MS Gothic" w:eastAsia="MS Gothic" w:hAnsi="MS Gothic" w:hint="eastAsia"/>
                  </w:rPr>
                  <w:t>☐</w:t>
                </w:r>
              </w:sdtContent>
            </w:sdt>
          </w:p>
        </w:tc>
      </w:tr>
    </w:tbl>
    <w:p w14:paraId="6EA48187" w14:textId="4C357B98" w:rsidR="00BC4E1A" w:rsidRPr="00F44703" w:rsidRDefault="00486BA8" w:rsidP="00826BC0">
      <w:pPr>
        <w:rPr>
          <w:szCs w:val="20"/>
          <w:lang w:val="en-US"/>
        </w:rPr>
      </w:pPr>
      <w:r>
        <w:rPr>
          <w:lang w:val="en-US"/>
        </w:rPr>
        <w:br/>
      </w:r>
      <w:r w:rsidR="00A3155A" w:rsidRPr="00F44703">
        <w:rPr>
          <w:szCs w:val="20"/>
          <w:lang w:val="en-US"/>
        </w:rPr>
        <w:t>Identify where this information can be found within the supporting documentation provided</w:t>
      </w:r>
      <w:r w:rsidR="00A3155A">
        <w:rPr>
          <w:szCs w:val="20"/>
          <w:lang w:val="en-US"/>
        </w:rPr>
        <w:t>.</w:t>
      </w:r>
    </w:p>
    <w:tbl>
      <w:tblPr>
        <w:tblStyle w:val="TableGrid"/>
        <w:tblW w:w="0" w:type="auto"/>
        <w:tblBorders>
          <w:top w:val="single" w:sz="4" w:space="0" w:color="365F91" w:themeColor="accent1" w:themeShade="BF"/>
          <w:left w:val="none" w:sz="0" w:space="0" w:color="auto"/>
          <w:bottom w:val="single" w:sz="4" w:space="0" w:color="365F91" w:themeColor="accent1" w:themeShade="BF"/>
          <w:right w:val="none" w:sz="0" w:space="0" w:color="auto"/>
          <w:insideH w:val="single" w:sz="4" w:space="0" w:color="365F91" w:themeColor="accent1" w:themeShade="BF"/>
          <w:insideV w:val="none" w:sz="0" w:space="0" w:color="auto"/>
        </w:tblBorders>
        <w:tblLook w:val="04A0" w:firstRow="1" w:lastRow="0" w:firstColumn="1" w:lastColumn="0" w:noHBand="0" w:noVBand="1"/>
      </w:tblPr>
      <w:tblGrid>
        <w:gridCol w:w="6735"/>
        <w:gridCol w:w="2292"/>
      </w:tblGrid>
      <w:tr w:rsidR="00A3155A" w14:paraId="1AD8AF60" w14:textId="77777777" w:rsidTr="009E3FD3">
        <w:tc>
          <w:tcPr>
            <w:tcW w:w="6912" w:type="dxa"/>
            <w:shd w:val="clear" w:color="auto" w:fill="DBE5F1" w:themeFill="accent1" w:themeFillTint="33"/>
          </w:tcPr>
          <w:p w14:paraId="12187A42" w14:textId="77777777" w:rsidR="00A3155A" w:rsidRPr="00F44703" w:rsidRDefault="00A3155A">
            <w:pPr>
              <w:pStyle w:val="Bluetext"/>
              <w:rPr>
                <w:b/>
                <w:color w:val="auto"/>
                <w:szCs w:val="20"/>
              </w:rPr>
            </w:pPr>
            <w:r w:rsidRPr="00F44703">
              <w:rPr>
                <w:b/>
                <w:color w:val="auto"/>
                <w:szCs w:val="20"/>
              </w:rPr>
              <w:t xml:space="preserve">Supporting Documentation </w:t>
            </w:r>
            <w:r w:rsidRPr="00F44703">
              <w:rPr>
                <w:b/>
                <w:color w:val="auto"/>
                <w:szCs w:val="20"/>
              </w:rPr>
              <w:br/>
            </w:r>
            <w:r w:rsidRPr="004716BA">
              <w:rPr>
                <w:color w:val="auto"/>
                <w:szCs w:val="20"/>
              </w:rPr>
              <w:t>(Name / title / description of document)</w:t>
            </w:r>
          </w:p>
        </w:tc>
        <w:tc>
          <w:tcPr>
            <w:tcW w:w="2331" w:type="dxa"/>
            <w:shd w:val="clear" w:color="auto" w:fill="DBE5F1" w:themeFill="accent1" w:themeFillTint="33"/>
          </w:tcPr>
          <w:p w14:paraId="5016EEEC" w14:textId="77777777" w:rsidR="00A3155A" w:rsidRPr="00F44703" w:rsidRDefault="00A3155A">
            <w:pPr>
              <w:pStyle w:val="Bluetext"/>
              <w:jc w:val="center"/>
              <w:rPr>
                <w:b/>
                <w:color w:val="auto"/>
                <w:szCs w:val="20"/>
              </w:rPr>
            </w:pPr>
            <w:r w:rsidRPr="00F44703">
              <w:rPr>
                <w:b/>
                <w:color w:val="auto"/>
                <w:szCs w:val="20"/>
              </w:rPr>
              <w:t>Reference</w:t>
            </w:r>
            <w:r w:rsidRPr="00F44703">
              <w:rPr>
                <w:b/>
                <w:color w:val="auto"/>
                <w:szCs w:val="20"/>
              </w:rPr>
              <w:br/>
            </w:r>
            <w:r w:rsidRPr="004716BA">
              <w:rPr>
                <w:color w:val="auto"/>
                <w:szCs w:val="20"/>
              </w:rPr>
              <w:t>(Page no. or section)</w:t>
            </w:r>
          </w:p>
        </w:tc>
      </w:tr>
      <w:tr w:rsidR="00A3155A" w14:paraId="6753FC56" w14:textId="77777777" w:rsidTr="009E3FD3">
        <w:tc>
          <w:tcPr>
            <w:tcW w:w="6912" w:type="dxa"/>
          </w:tcPr>
          <w:p w14:paraId="05CCAEF9" w14:textId="77777777" w:rsidR="00A3155A" w:rsidRDefault="00A3155A">
            <w:pPr>
              <w:pStyle w:val="Bluetext"/>
              <w:rPr>
                <w:szCs w:val="20"/>
              </w:rPr>
            </w:pPr>
            <w:r w:rsidRPr="001A76C9">
              <w:t>[####]</w:t>
            </w:r>
          </w:p>
        </w:tc>
        <w:tc>
          <w:tcPr>
            <w:tcW w:w="2331" w:type="dxa"/>
          </w:tcPr>
          <w:p w14:paraId="186149AC" w14:textId="77777777" w:rsidR="00A3155A" w:rsidRDefault="00A3155A">
            <w:pPr>
              <w:pStyle w:val="Bluetext"/>
              <w:jc w:val="center"/>
              <w:rPr>
                <w:szCs w:val="20"/>
              </w:rPr>
            </w:pPr>
            <w:r w:rsidRPr="001A76C9">
              <w:t>[####]</w:t>
            </w:r>
          </w:p>
        </w:tc>
      </w:tr>
      <w:tr w:rsidR="00A3155A" w14:paraId="33546F4F" w14:textId="77777777" w:rsidTr="009E3FD3">
        <w:tc>
          <w:tcPr>
            <w:tcW w:w="6912" w:type="dxa"/>
          </w:tcPr>
          <w:p w14:paraId="1C045991" w14:textId="77777777" w:rsidR="00A3155A" w:rsidRDefault="00A3155A">
            <w:pPr>
              <w:pStyle w:val="Bluetext"/>
              <w:rPr>
                <w:szCs w:val="20"/>
              </w:rPr>
            </w:pPr>
            <w:r w:rsidRPr="001A76C9">
              <w:t>[####]</w:t>
            </w:r>
          </w:p>
        </w:tc>
        <w:tc>
          <w:tcPr>
            <w:tcW w:w="2331" w:type="dxa"/>
          </w:tcPr>
          <w:p w14:paraId="6DECDFD9" w14:textId="77777777" w:rsidR="00A3155A" w:rsidRDefault="00A3155A">
            <w:pPr>
              <w:pStyle w:val="Bluetext"/>
              <w:jc w:val="center"/>
              <w:rPr>
                <w:szCs w:val="20"/>
              </w:rPr>
            </w:pPr>
            <w:r w:rsidRPr="001A76C9">
              <w:t>[####]</w:t>
            </w:r>
          </w:p>
        </w:tc>
      </w:tr>
    </w:tbl>
    <w:p w14:paraId="493EFDB2" w14:textId="77777777" w:rsidR="00346CA0" w:rsidRDefault="00346CA0" w:rsidP="00E4617D"/>
    <w:p w14:paraId="109760E5" w14:textId="74B20A9F" w:rsidR="00A4780A" w:rsidRDefault="00A4780A">
      <w:pPr>
        <w:pStyle w:val="Heading2"/>
      </w:pPr>
      <w:r w:rsidRPr="001C55B2">
        <w:t>D</w:t>
      </w:r>
      <w:r w:rsidR="00230C87">
        <w:t>iscussion</w:t>
      </w:r>
    </w:p>
    <w:p w14:paraId="1A6CF2C2" w14:textId="77777777" w:rsidR="00150495" w:rsidRPr="00F21995" w:rsidRDefault="00150495">
      <w:pPr>
        <w:pStyle w:val="Bluetext"/>
        <w:rPr>
          <w:rFonts w:cstheme="minorHAnsi"/>
          <w:color w:val="auto"/>
        </w:rPr>
      </w:pPr>
      <w:r>
        <w:rPr>
          <w:rFonts w:cstheme="minorHAnsi"/>
          <w:color w:val="auto"/>
        </w:rPr>
        <w:t>Outline</w:t>
      </w:r>
      <w:r w:rsidRPr="00F21995">
        <w:rPr>
          <w:rFonts w:cstheme="minorHAnsi"/>
          <w:color w:val="auto"/>
        </w:rPr>
        <w:t xml:space="preserve"> any issues you would like to highlight and c</w:t>
      </w:r>
      <w:r>
        <w:rPr>
          <w:rFonts w:cstheme="minorHAnsi"/>
          <w:color w:val="auto"/>
        </w:rPr>
        <w:t xml:space="preserve">larify for the Certified Assessor(s). </w:t>
      </w:r>
    </w:p>
    <w:p w14:paraId="60A9AD7A" w14:textId="77777777" w:rsidR="00A4780A" w:rsidRDefault="00A4780A" w:rsidP="00E4617D">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BE5F1" w:themeFill="accent1" w:themeFillTint="33"/>
        <w:jc w:val="both"/>
      </w:pPr>
    </w:p>
    <w:p w14:paraId="68711994" w14:textId="77777777" w:rsidR="00A4780A" w:rsidRDefault="00A4780A" w:rsidP="00E4617D">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BE5F1" w:themeFill="accent1" w:themeFillTint="33"/>
        <w:jc w:val="both"/>
      </w:pPr>
    </w:p>
    <w:p w14:paraId="55EF310F" w14:textId="77777777" w:rsidR="00A4780A" w:rsidRDefault="00A4780A" w:rsidP="00E4617D">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BE5F1" w:themeFill="accent1" w:themeFillTint="33"/>
        <w:jc w:val="both"/>
      </w:pPr>
    </w:p>
    <w:p w14:paraId="5439F4AC" w14:textId="77777777" w:rsidR="00A4780A" w:rsidRDefault="00A4780A" w:rsidP="00E4617D">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BE5F1" w:themeFill="accent1" w:themeFillTint="33"/>
        <w:jc w:val="both"/>
      </w:pPr>
    </w:p>
    <w:p w14:paraId="4E6C5DB9" w14:textId="77777777" w:rsidR="00230C87" w:rsidRDefault="00230C87" w:rsidP="00E4617D"/>
    <w:p w14:paraId="2E5469FC" w14:textId="6D4E645A" w:rsidR="00A4780A" w:rsidRPr="001C55B2" w:rsidRDefault="00A4780A">
      <w:pPr>
        <w:pStyle w:val="Heading2"/>
      </w:pPr>
      <w:r w:rsidRPr="001C55B2">
        <w:t>D</w:t>
      </w:r>
      <w:r w:rsidR="00230C87">
        <w:t>eclaration</w:t>
      </w:r>
    </w:p>
    <w:p w14:paraId="7772B1F9" w14:textId="77777777" w:rsidR="00A4780A" w:rsidRDefault="00A4780A">
      <w:pPr>
        <w:rPr>
          <w:rFonts w:eastAsiaTheme="majorEastAsia"/>
        </w:rPr>
      </w:pPr>
      <w:r>
        <w:rPr>
          <w:rFonts w:eastAsiaTheme="majorEastAsia"/>
        </w:rPr>
        <w:t xml:space="preserve">I confirm that the information provided in this document is truthful and accurate at the time of completion. </w:t>
      </w:r>
    </w:p>
    <w:p w14:paraId="06229DF7" w14:textId="77777777" w:rsidR="00A4780A" w:rsidRDefault="00A4780A">
      <w:pPr>
        <w:rPr>
          <w:rFonts w:cstheme="minorHAnsi"/>
        </w:rPr>
      </w:pPr>
      <w:r>
        <w:rPr>
          <w:rFonts w:cstheme="minorHAnsi"/>
        </w:rPr>
        <w:t>Provide author d</w:t>
      </w:r>
      <w:r w:rsidRPr="008B4275">
        <w:rPr>
          <w:rFonts w:cstheme="minorHAnsi"/>
        </w:rPr>
        <w:t>etails</w:t>
      </w:r>
      <w:r>
        <w:rPr>
          <w:rFonts w:cstheme="minorHAnsi"/>
        </w:rPr>
        <w:t>, including name, position and email address</w:t>
      </w:r>
      <w:r w:rsidRPr="008B4275">
        <w:rPr>
          <w:rFonts w:cstheme="minorHAnsi"/>
        </w:rPr>
        <w:t xml:space="preserve">: </w:t>
      </w:r>
    </w:p>
    <w:p w14:paraId="7912AD9F" w14:textId="77777777" w:rsidR="00A4780A" w:rsidRDefault="00A4780A" w:rsidP="00E4617D">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BE5F1" w:themeFill="accent1" w:themeFillTint="33"/>
        <w:rPr>
          <w:color w:val="8064A2" w:themeColor="accent4"/>
          <w:szCs w:val="20"/>
        </w:rPr>
      </w:pPr>
    </w:p>
    <w:p w14:paraId="5C9BA2FF" w14:textId="77777777" w:rsidR="000071AE" w:rsidRDefault="000071AE" w:rsidP="00E4617D">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BE5F1" w:themeFill="accent1" w:themeFillTint="33"/>
        <w:rPr>
          <w:rFonts w:cstheme="minorHAnsi"/>
        </w:rPr>
      </w:pPr>
    </w:p>
    <w:p w14:paraId="59C902C0" w14:textId="77777777" w:rsidR="00A4780A" w:rsidRDefault="00A4780A" w:rsidP="00E4617D">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BE5F1" w:themeFill="accent1" w:themeFillTint="33"/>
        <w:rPr>
          <w:rFonts w:cstheme="minorHAnsi"/>
        </w:rPr>
      </w:pPr>
    </w:p>
    <w:p w14:paraId="0F7B7218" w14:textId="77777777" w:rsidR="00CC0AC3" w:rsidRDefault="00CC0AC3" w:rsidP="00E4617D">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BE5F1" w:themeFill="accent1" w:themeFillTint="33"/>
        <w:rPr>
          <w:rFonts w:cstheme="minorHAnsi"/>
        </w:rPr>
      </w:pPr>
    </w:p>
    <w:p w14:paraId="0DD4BD3E" w14:textId="77777777" w:rsidR="00CC0AC3" w:rsidRPr="008B4275" w:rsidRDefault="00CC0AC3" w:rsidP="00E4617D">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BE5F1" w:themeFill="accent1" w:themeFillTint="33"/>
        <w:rPr>
          <w:rFonts w:cstheme="minorHAnsi"/>
        </w:rPr>
      </w:pPr>
    </w:p>
    <w:sdt>
      <w:sdtPr>
        <w:rPr>
          <w:rFonts w:cstheme="minorHAnsi"/>
        </w:rPr>
        <w:id w:val="2568407"/>
        <w:date>
          <w:dateFormat w:val="d/MM/yyyy"/>
          <w:lid w:val="en-AU"/>
          <w:storeMappedDataAs w:val="dateTime"/>
          <w:calendar w:val="gregorian"/>
        </w:date>
      </w:sdtPr>
      <w:sdtEndPr/>
      <w:sdtContent>
        <w:p w14:paraId="356CA1AE" w14:textId="77777777" w:rsidR="00A4780A" w:rsidRDefault="00A4780A">
          <w:pPr>
            <w:pStyle w:val="Bluetext"/>
            <w:tabs>
              <w:tab w:val="left" w:pos="1120"/>
            </w:tabs>
            <w:rPr>
              <w:rFonts w:cstheme="minorHAnsi"/>
            </w:rPr>
          </w:pPr>
          <w:r w:rsidRPr="00536BB3">
            <w:rPr>
              <w:rFonts w:cstheme="minorHAnsi"/>
            </w:rPr>
            <w:t>[Date]</w:t>
          </w:r>
          <w:r>
            <w:rPr>
              <w:rFonts w:cstheme="minorHAnsi"/>
            </w:rPr>
            <w:tab/>
          </w:r>
        </w:p>
      </w:sdtContent>
    </w:sdt>
    <w:p w14:paraId="238365DB" w14:textId="77777777" w:rsidR="00230C87" w:rsidRDefault="00230C87">
      <w:pPr>
        <w:pStyle w:val="Bluetext"/>
        <w:tabs>
          <w:tab w:val="left" w:pos="1120"/>
        </w:tabs>
        <w:rPr>
          <w:rFonts w:cstheme="minorHAnsi"/>
        </w:rPr>
      </w:pPr>
    </w:p>
    <w:p w14:paraId="02E74DA4" w14:textId="77777777" w:rsidR="00A4780A" w:rsidRDefault="00A4780A" w:rsidP="00E4617D">
      <w:pPr>
        <w:pStyle w:val="DateIssue"/>
        <w:spacing w:line="276" w:lineRule="auto"/>
      </w:pPr>
      <w:r w:rsidDel="002E1323">
        <w:rPr>
          <w:rFonts w:eastAsiaTheme="majorEastAsia"/>
        </w:rPr>
        <w:t xml:space="preserve"> </w:t>
      </w:r>
      <w:r w:rsidRPr="0035552E">
        <w:t xml:space="preserve">––– </w:t>
      </w:r>
      <w:r w:rsidRPr="00D520E6">
        <w:rPr>
          <w:rStyle w:val="Strong"/>
        </w:rPr>
        <w:t>Report end</w:t>
      </w:r>
      <w:r w:rsidRPr="0035552E">
        <w:t xml:space="preserve"> –––</w:t>
      </w:r>
    </w:p>
    <w:sectPr w:rsidR="00A4780A" w:rsidSect="00E4617D">
      <w:headerReference w:type="default" r:id="rId8"/>
      <w:footerReference w:type="default" r:id="rId9"/>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470F4" w14:textId="77777777" w:rsidR="00E5797B" w:rsidRDefault="00E5797B" w:rsidP="00E5797B">
      <w:pPr>
        <w:spacing w:before="0" w:after="0" w:line="240" w:lineRule="auto"/>
      </w:pPr>
      <w:r>
        <w:separator/>
      </w:r>
    </w:p>
  </w:endnote>
  <w:endnote w:type="continuationSeparator" w:id="0">
    <w:p w14:paraId="103A50F0" w14:textId="77777777" w:rsidR="00E5797B" w:rsidRDefault="00E5797B" w:rsidP="00E579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2D008" w14:textId="77777777" w:rsidR="00E5797B" w:rsidRDefault="00E5797B">
    <w:pPr>
      <w:pStyle w:val="Footer"/>
    </w:pPr>
    <w:r>
      <w:rPr>
        <w:noProof/>
        <w:lang w:eastAsia="en-AU"/>
      </w:rPr>
      <w:drawing>
        <wp:inline distT="0" distB="0" distL="0" distR="0" wp14:anchorId="4B47CE0F" wp14:editId="1CB8E2ED">
          <wp:extent cx="2713990" cy="3524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3990" cy="352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36485" w14:textId="77777777" w:rsidR="00E5797B" w:rsidRDefault="00E5797B" w:rsidP="00E5797B">
      <w:pPr>
        <w:spacing w:before="0" w:after="0" w:line="240" w:lineRule="auto"/>
      </w:pPr>
      <w:r>
        <w:separator/>
      </w:r>
    </w:p>
  </w:footnote>
  <w:footnote w:type="continuationSeparator" w:id="0">
    <w:p w14:paraId="679AF81E" w14:textId="77777777" w:rsidR="00E5797B" w:rsidRDefault="00E5797B" w:rsidP="00E5797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AB2C" w14:textId="48849D6D" w:rsidR="00E5797B" w:rsidRDefault="00A4484D" w:rsidP="00E4617D">
    <w:pPr>
      <w:pStyle w:val="Header"/>
      <w:pBdr>
        <w:bottom w:val="single" w:sz="4" w:space="1" w:color="auto"/>
      </w:pBdr>
      <w:tabs>
        <w:tab w:val="left" w:pos="5103"/>
      </w:tabs>
      <w:ind w:left="567" w:hanging="567"/>
    </w:pPr>
    <w:r>
      <w:rPr>
        <w:sz w:val="16"/>
        <w:szCs w:val="16"/>
        <w:lang w:val="en-US"/>
      </w:rPr>
      <w:t>Green Star – Design &amp; As Built v1</w:t>
    </w:r>
    <w:r w:rsidR="00941A20">
      <w:rPr>
        <w:sz w:val="16"/>
        <w:szCs w:val="16"/>
        <w:lang w:val="en-US"/>
      </w:rPr>
      <w:t>.</w:t>
    </w:r>
    <w:r w:rsidR="009242BF">
      <w:rPr>
        <w:sz w:val="16"/>
        <w:szCs w:val="16"/>
        <w:lang w:val="en-US"/>
      </w:rPr>
      <w:t>3</w:t>
    </w:r>
    <w:r>
      <w:rPr>
        <w:sz w:val="16"/>
        <w:szCs w:val="16"/>
        <w:lang w:val="en-US"/>
      </w:rPr>
      <w:tab/>
    </w:r>
    <w:r>
      <w:rPr>
        <w:sz w:val="16"/>
        <w:szCs w:val="16"/>
        <w:lang w:val="en-US"/>
      </w:rPr>
      <w:tab/>
    </w:r>
    <w:r>
      <w:rPr>
        <w:sz w:val="16"/>
        <w:szCs w:val="16"/>
        <w:lang w:val="en-US"/>
      </w:rPr>
      <w:tab/>
    </w:r>
    <w:r w:rsidR="00C92DAC">
      <w:rPr>
        <w:sz w:val="16"/>
        <w:szCs w:val="16"/>
        <w:lang w:val="en-US"/>
      </w:rPr>
      <w:t xml:space="preserve">Operational Waste </w:t>
    </w:r>
    <w:r>
      <w:rPr>
        <w:sz w:val="16"/>
        <w:szCs w:val="16"/>
        <w:lang w:val="en-US"/>
      </w:rPr>
      <w:t xml:space="preserve">Submission Template </w:t>
    </w:r>
    <w:r w:rsidR="00150495">
      <w:rPr>
        <w:sz w:val="16"/>
        <w:szCs w:val="16"/>
        <w:lang w:val="en-US"/>
      </w:rPr>
      <w:t>v1.</w:t>
    </w:r>
    <w:r w:rsidR="009242BF">
      <w:rPr>
        <w:sz w:val="16"/>
        <w:szCs w:val="16"/>
        <w:lang w:val="en-US"/>
      </w:rPr>
      <w:t>3</w:t>
    </w:r>
    <w:r w:rsidR="00150495">
      <w:rPr>
        <w:sz w:val="16"/>
        <w:szCs w:val="16"/>
        <w:lang w:val="en-US"/>
      </w:rPr>
      <w:t>-</w:t>
    </w:r>
    <w:r w:rsidR="00BC4E1A">
      <w:rPr>
        <w:sz w:val="16"/>
        <w:szCs w:val="16"/>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BC5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0E0A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82E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567B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4223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BC2E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E04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6021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FE7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6445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9132C0C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4D86968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37A2D2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31587CB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9721DE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A8EA8F4C">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8A885A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DC49DA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142ACE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1" w15:restartNumberingAfterBreak="0">
    <w:nsid w:val="00000002"/>
    <w:multiLevelType w:val="hybridMultilevel"/>
    <w:tmpl w:val="00000002"/>
    <w:lvl w:ilvl="0" w:tplc="FEE6661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EBD047E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982B3F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748828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CAC341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4384746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AFA8570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177408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B82CB0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2" w15:restartNumberingAfterBreak="0">
    <w:nsid w:val="00000003"/>
    <w:multiLevelType w:val="hybridMultilevel"/>
    <w:tmpl w:val="00000003"/>
    <w:lvl w:ilvl="0" w:tplc="D1F67BBA">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472E7C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8C68EF0">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A24F66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57C267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27A2AF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2BA0E3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A81CE56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52AF2A6">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3" w15:restartNumberingAfterBreak="0">
    <w:nsid w:val="00000004"/>
    <w:multiLevelType w:val="hybridMultilevel"/>
    <w:tmpl w:val="00000004"/>
    <w:lvl w:ilvl="0" w:tplc="1F74074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8A28C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034811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AD49F7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631CA05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21865F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8524311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A80105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66E5A6E">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4" w15:restartNumberingAfterBreak="0">
    <w:nsid w:val="00000005"/>
    <w:multiLevelType w:val="hybridMultilevel"/>
    <w:tmpl w:val="00000005"/>
    <w:lvl w:ilvl="0" w:tplc="BDDC551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780986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B5ADFB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943891E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CE04C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E7CA45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9E6877D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3C83D0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D3E8FE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5" w15:restartNumberingAfterBreak="0">
    <w:nsid w:val="09232557"/>
    <w:multiLevelType w:val="hybridMultilevel"/>
    <w:tmpl w:val="624E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B84667"/>
    <w:multiLevelType w:val="multilevel"/>
    <w:tmpl w:val="00000001"/>
    <w:numStyleLink w:val="Bullets"/>
  </w:abstractNum>
  <w:abstractNum w:abstractNumId="17" w15:restartNumberingAfterBreak="0">
    <w:nsid w:val="10F94584"/>
    <w:multiLevelType w:val="multilevel"/>
    <w:tmpl w:val="00000001"/>
    <w:numStyleLink w:val="Bullets"/>
  </w:abstractNum>
  <w:abstractNum w:abstractNumId="18" w15:restartNumberingAfterBreak="0">
    <w:nsid w:val="1AD62996"/>
    <w:multiLevelType w:val="multilevel"/>
    <w:tmpl w:val="00000001"/>
    <w:numStyleLink w:val="Bullets"/>
  </w:abstractNum>
  <w:abstractNum w:abstractNumId="19" w15:restartNumberingAfterBreak="0">
    <w:nsid w:val="20A45D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206066"/>
    <w:multiLevelType w:val="multilevel"/>
    <w:tmpl w:val="4D2AA158"/>
    <w:lvl w:ilvl="0">
      <w:start w:val="1"/>
      <w:numFmt w:val="bullet"/>
      <w:pStyle w:val="Bullettext"/>
      <w:lvlText w:val="●"/>
      <w:lvlJc w:val="left"/>
      <w:pPr>
        <w:tabs>
          <w:tab w:val="num" w:pos="360"/>
        </w:tabs>
        <w:ind w:left="720" w:hanging="360"/>
      </w:pPr>
      <w:rPr>
        <w:rFonts w:ascii="Arial" w:hAnsi="Arial" w:hint="default"/>
        <w:color w:val="000000"/>
        <w:sz w:val="22"/>
      </w:rPr>
    </w:lvl>
    <w:lvl w:ilvl="1">
      <w:start w:val="1"/>
      <w:numFmt w:val="bullet"/>
      <w:lvlText w:val="-"/>
      <w:lvlJc w:val="left"/>
      <w:pPr>
        <w:tabs>
          <w:tab w:val="num" w:pos="1080"/>
        </w:tabs>
        <w:ind w:left="1440" w:hanging="360"/>
      </w:pPr>
      <w:rPr>
        <w:rFonts w:ascii="Courier New" w:hAnsi="Courier New" w:hint="default"/>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hint="default"/>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hint="default"/>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hint="default"/>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hint="default"/>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hint="default"/>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hint="default"/>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hint="default"/>
        <w:b w:val="0"/>
        <w:bCs w:val="0"/>
        <w:i w:val="0"/>
        <w:iCs w:val="0"/>
        <w:strike w:val="0"/>
        <w:color w:val="000000"/>
        <w:sz w:val="22"/>
        <w:szCs w:val="22"/>
        <w:u w:val="none"/>
      </w:rPr>
    </w:lvl>
  </w:abstractNum>
  <w:abstractNum w:abstractNumId="21" w15:restartNumberingAfterBreak="0">
    <w:nsid w:val="328B3EB7"/>
    <w:multiLevelType w:val="multilevel"/>
    <w:tmpl w:val="00000001"/>
    <w:styleLink w:val="Bullets"/>
    <w:lvl w:ilvl="0">
      <w:start w:val="1"/>
      <w:numFmt w:val="bullet"/>
      <w:lvlText w:val="●"/>
      <w:lvlJc w:val="left"/>
      <w:pPr>
        <w:tabs>
          <w:tab w:val="num" w:pos="360"/>
        </w:tabs>
        <w:ind w:left="720" w:hanging="360"/>
      </w:pPr>
      <w:rPr>
        <w:rFonts w:ascii="Arial" w:hAnsi="Arial"/>
        <w:color w:val="000000"/>
        <w:sz w:val="22"/>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2" w15:restartNumberingAfterBreak="0">
    <w:nsid w:val="33B02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E65A26"/>
    <w:multiLevelType w:val="multilevel"/>
    <w:tmpl w:val="00000001"/>
    <w:numStyleLink w:val="Bullets"/>
  </w:abstractNum>
  <w:abstractNum w:abstractNumId="24" w15:restartNumberingAfterBreak="0">
    <w:nsid w:val="4C9364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436606"/>
    <w:multiLevelType w:val="multilevel"/>
    <w:tmpl w:val="00000001"/>
    <w:numStyleLink w:val="Bullets"/>
  </w:abstractNum>
  <w:abstractNum w:abstractNumId="26" w15:restartNumberingAfterBreak="0">
    <w:nsid w:val="68C946D0"/>
    <w:multiLevelType w:val="multilevel"/>
    <w:tmpl w:val="00000001"/>
    <w:numStyleLink w:val="Bullets"/>
  </w:abstractNum>
  <w:abstractNum w:abstractNumId="27" w15:restartNumberingAfterBreak="0">
    <w:nsid w:val="691048F6"/>
    <w:multiLevelType w:val="hybridMultilevel"/>
    <w:tmpl w:val="143698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929060E"/>
    <w:multiLevelType w:val="multilevel"/>
    <w:tmpl w:val="623E4A56"/>
    <w:lvl w:ilvl="0">
      <w:start w:val="1"/>
      <w:numFmt w:val="decimal"/>
      <w:pStyle w:val="List"/>
      <w:suff w:val="space"/>
      <w:lvlText w:val="%1.   "/>
      <w:lvlJc w:val="left"/>
      <w:pPr>
        <w:ind w:left="360" w:firstLine="0"/>
      </w:pPr>
      <w:rPr>
        <w:rFonts w:hint="default"/>
      </w:rPr>
    </w:lvl>
    <w:lvl w:ilvl="1">
      <w:start w:val="1"/>
      <w:numFmt w:val="decimal"/>
      <w:suff w:val="space"/>
      <w:lvlText w:val="%1.%2."/>
      <w:lvlJc w:val="left"/>
      <w:pPr>
        <w:ind w:left="72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FF7821"/>
    <w:multiLevelType w:val="hybridMultilevel"/>
    <w:tmpl w:val="E686619A"/>
    <w:lvl w:ilvl="0" w:tplc="AC84C3A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21"/>
  </w:num>
  <w:num w:numId="8">
    <w:abstractNumId w:val="20"/>
  </w:num>
  <w:num w:numId="9">
    <w:abstractNumId w:val="26"/>
  </w:num>
  <w:num w:numId="10">
    <w:abstractNumId w:val="25"/>
  </w:num>
  <w:num w:numId="11">
    <w:abstractNumId w:val="23"/>
  </w:num>
  <w:num w:numId="12">
    <w:abstractNumId w:val="18"/>
  </w:num>
  <w:num w:numId="13">
    <w:abstractNumId w:val="16"/>
  </w:num>
  <w:num w:numId="14">
    <w:abstractNumId w:val="17"/>
  </w:num>
  <w:num w:numId="15">
    <w:abstractNumId w:val="20"/>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108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8"/>
  </w:num>
  <w:num w:numId="27">
    <w:abstractNumId w:val="22"/>
  </w:num>
  <w:num w:numId="28">
    <w:abstractNumId w:val="19"/>
  </w:num>
  <w:num w:numId="29">
    <w:abstractNumId w:val="24"/>
  </w:num>
  <w:num w:numId="30">
    <w:abstractNumId w:val="20"/>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432"/>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1">
    <w:abstractNumId w:val="20"/>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2">
    <w:abstractNumId w:val="20"/>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3">
    <w:abstractNumId w:val="27"/>
  </w:num>
  <w:num w:numId="34">
    <w:abstractNumId w:val="29"/>
  </w:num>
  <w:num w:numId="35">
    <w:abstractNumId w:val="29"/>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0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BD2"/>
    <w:rsid w:val="000071AE"/>
    <w:rsid w:val="00015B85"/>
    <w:rsid w:val="00017B56"/>
    <w:rsid w:val="0002622D"/>
    <w:rsid w:val="00041305"/>
    <w:rsid w:val="000414A1"/>
    <w:rsid w:val="000C6566"/>
    <w:rsid w:val="00102165"/>
    <w:rsid w:val="00145EF1"/>
    <w:rsid w:val="00150495"/>
    <w:rsid w:val="00155FD6"/>
    <w:rsid w:val="00166528"/>
    <w:rsid w:val="001A76C9"/>
    <w:rsid w:val="001B7913"/>
    <w:rsid w:val="001C087A"/>
    <w:rsid w:val="001C55B2"/>
    <w:rsid w:val="002175E8"/>
    <w:rsid w:val="00230C87"/>
    <w:rsid w:val="00253282"/>
    <w:rsid w:val="0026389D"/>
    <w:rsid w:val="002871DB"/>
    <w:rsid w:val="00291D61"/>
    <w:rsid w:val="002A3F22"/>
    <w:rsid w:val="00313F06"/>
    <w:rsid w:val="00343B85"/>
    <w:rsid w:val="00346CA0"/>
    <w:rsid w:val="00385775"/>
    <w:rsid w:val="00386BF8"/>
    <w:rsid w:val="003A28A9"/>
    <w:rsid w:val="00415DAA"/>
    <w:rsid w:val="00421258"/>
    <w:rsid w:val="00433DEA"/>
    <w:rsid w:val="00441FDE"/>
    <w:rsid w:val="00486BA8"/>
    <w:rsid w:val="004F2472"/>
    <w:rsid w:val="0051162E"/>
    <w:rsid w:val="005205F4"/>
    <w:rsid w:val="00543FCE"/>
    <w:rsid w:val="00577D2A"/>
    <w:rsid w:val="005959BE"/>
    <w:rsid w:val="005A3899"/>
    <w:rsid w:val="005C2F1A"/>
    <w:rsid w:val="005C34D2"/>
    <w:rsid w:val="005C692B"/>
    <w:rsid w:val="005E267B"/>
    <w:rsid w:val="00625781"/>
    <w:rsid w:val="00696088"/>
    <w:rsid w:val="006B3D65"/>
    <w:rsid w:val="006B6118"/>
    <w:rsid w:val="006C09EF"/>
    <w:rsid w:val="006D3C47"/>
    <w:rsid w:val="0075170B"/>
    <w:rsid w:val="007537EB"/>
    <w:rsid w:val="007772D5"/>
    <w:rsid w:val="00826BC0"/>
    <w:rsid w:val="00830329"/>
    <w:rsid w:val="00833D8E"/>
    <w:rsid w:val="00841903"/>
    <w:rsid w:val="0086343F"/>
    <w:rsid w:val="00896553"/>
    <w:rsid w:val="008A2B69"/>
    <w:rsid w:val="008C6CBC"/>
    <w:rsid w:val="008D2570"/>
    <w:rsid w:val="008E2EB8"/>
    <w:rsid w:val="008E3BD4"/>
    <w:rsid w:val="009173CC"/>
    <w:rsid w:val="009242BF"/>
    <w:rsid w:val="00941A20"/>
    <w:rsid w:val="00941D1F"/>
    <w:rsid w:val="00950859"/>
    <w:rsid w:val="00955DBE"/>
    <w:rsid w:val="00964213"/>
    <w:rsid w:val="0099642B"/>
    <w:rsid w:val="009A13BF"/>
    <w:rsid w:val="009E45D5"/>
    <w:rsid w:val="00A14DE0"/>
    <w:rsid w:val="00A207CE"/>
    <w:rsid w:val="00A3155A"/>
    <w:rsid w:val="00A4484D"/>
    <w:rsid w:val="00A45B94"/>
    <w:rsid w:val="00A4780A"/>
    <w:rsid w:val="00A77B3E"/>
    <w:rsid w:val="00AA2E9F"/>
    <w:rsid w:val="00AD7849"/>
    <w:rsid w:val="00AE3166"/>
    <w:rsid w:val="00AF437B"/>
    <w:rsid w:val="00B03D1E"/>
    <w:rsid w:val="00B04026"/>
    <w:rsid w:val="00B16241"/>
    <w:rsid w:val="00B43004"/>
    <w:rsid w:val="00BC1C85"/>
    <w:rsid w:val="00BC1D56"/>
    <w:rsid w:val="00BC4E1A"/>
    <w:rsid w:val="00C172F4"/>
    <w:rsid w:val="00C57F6B"/>
    <w:rsid w:val="00C6690D"/>
    <w:rsid w:val="00C92DAC"/>
    <w:rsid w:val="00CA175C"/>
    <w:rsid w:val="00CB456B"/>
    <w:rsid w:val="00CC0AC3"/>
    <w:rsid w:val="00CF58F8"/>
    <w:rsid w:val="00D10053"/>
    <w:rsid w:val="00D144BE"/>
    <w:rsid w:val="00D15333"/>
    <w:rsid w:val="00D20DA9"/>
    <w:rsid w:val="00D34A57"/>
    <w:rsid w:val="00D55E65"/>
    <w:rsid w:val="00D640F9"/>
    <w:rsid w:val="00D70E27"/>
    <w:rsid w:val="00D80EAC"/>
    <w:rsid w:val="00DA27D3"/>
    <w:rsid w:val="00DC3258"/>
    <w:rsid w:val="00DE4EFF"/>
    <w:rsid w:val="00DF0E45"/>
    <w:rsid w:val="00E00433"/>
    <w:rsid w:val="00E15F6B"/>
    <w:rsid w:val="00E22BD2"/>
    <w:rsid w:val="00E27C9A"/>
    <w:rsid w:val="00E4617D"/>
    <w:rsid w:val="00E52F47"/>
    <w:rsid w:val="00E5797B"/>
    <w:rsid w:val="00E63EF6"/>
    <w:rsid w:val="00EB1F93"/>
    <w:rsid w:val="00EC4E1C"/>
    <w:rsid w:val="00ED0804"/>
    <w:rsid w:val="00EE0752"/>
    <w:rsid w:val="00F0591D"/>
    <w:rsid w:val="00F3300C"/>
    <w:rsid w:val="00F43E46"/>
    <w:rsid w:val="00F93D08"/>
    <w:rsid w:val="00F950ED"/>
    <w:rsid w:val="00FB2507"/>
    <w:rsid w:val="00FB3836"/>
    <w:rsid w:val="00FC4C9A"/>
    <w:rsid w:val="00FC67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285D004"/>
  <w15:docId w15:val="{04E0526B-6FD8-4775-AABC-C1E2B9BB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F0591D"/>
    <w:pPr>
      <w:spacing w:before="120" w:after="120" w:line="276" w:lineRule="auto"/>
    </w:pPr>
    <w:rPr>
      <w:rFonts w:ascii="Arial" w:eastAsia="Arial" w:hAnsi="Arial" w:cs="Arial"/>
      <w:color w:val="000000"/>
      <w:szCs w:val="22"/>
      <w:lang w:val="en-AU"/>
    </w:rPr>
  </w:style>
  <w:style w:type="paragraph" w:styleId="Heading1">
    <w:name w:val="heading 1"/>
    <w:basedOn w:val="Normal"/>
    <w:next w:val="Normal"/>
    <w:autoRedefine/>
    <w:qFormat/>
    <w:rsid w:val="00E27C9A"/>
    <w:pPr>
      <w:keepNext/>
      <w:spacing w:before="0" w:line="240" w:lineRule="auto"/>
      <w:ind w:right="-1"/>
      <w:outlineLvl w:val="0"/>
    </w:pPr>
    <w:rPr>
      <w:rFonts w:eastAsia="Calibri"/>
      <w:caps/>
      <w:noProof/>
      <w:color w:val="365F91" w:themeColor="accent1" w:themeShade="BF"/>
      <w:sz w:val="44"/>
      <w:szCs w:val="44"/>
    </w:rPr>
  </w:style>
  <w:style w:type="paragraph" w:styleId="Heading2">
    <w:name w:val="heading 2"/>
    <w:basedOn w:val="Normal"/>
    <w:next w:val="Normal"/>
    <w:link w:val="Heading2Char"/>
    <w:autoRedefine/>
    <w:qFormat/>
    <w:rsid w:val="00A3155A"/>
    <w:pPr>
      <w:spacing w:before="240" w:line="240" w:lineRule="auto"/>
      <w:outlineLvl w:val="1"/>
    </w:pPr>
    <w:rPr>
      <w:rFonts w:eastAsia="Times New Roman"/>
      <w:caps/>
      <w:noProof/>
      <w:color w:val="365F91" w:themeColor="accent1" w:themeShade="BF"/>
      <w:sz w:val="36"/>
      <w:szCs w:val="32"/>
    </w:rPr>
  </w:style>
  <w:style w:type="paragraph" w:styleId="Heading3">
    <w:name w:val="heading 3"/>
    <w:basedOn w:val="Normal"/>
    <w:next w:val="Normal"/>
    <w:link w:val="Heading3Char"/>
    <w:autoRedefine/>
    <w:qFormat/>
    <w:rsid w:val="00C92DAC"/>
    <w:pPr>
      <w:keepNext/>
      <w:outlineLvl w:val="2"/>
    </w:pPr>
    <w:rPr>
      <w:bCs/>
      <w:caps/>
      <w:color w:val="365F91" w:themeColor="accent1" w:themeShade="BF"/>
      <w:sz w:val="24"/>
      <w:szCs w:val="28"/>
    </w:rPr>
  </w:style>
  <w:style w:type="paragraph" w:styleId="Heading4">
    <w:name w:val="heading 4"/>
    <w:aliases w:val="Subsubtitle"/>
    <w:basedOn w:val="Normal"/>
    <w:next w:val="Normal"/>
    <w:link w:val="Heading4Char"/>
    <w:qFormat/>
    <w:rsid w:val="00E27C9A"/>
    <w:pPr>
      <w:keepNext/>
      <w:spacing w:before="240" w:after="40" w:line="240" w:lineRule="auto"/>
      <w:outlineLvl w:val="3"/>
    </w:pPr>
    <w:rPr>
      <w:b/>
      <w:bCs/>
      <w:szCs w:val="24"/>
    </w:rPr>
  </w:style>
  <w:style w:type="paragraph" w:styleId="Heading5">
    <w:name w:val="heading 5"/>
    <w:basedOn w:val="Normal"/>
    <w:next w:val="Normal"/>
    <w:qFormat/>
    <w:rsid w:val="00E27C9A"/>
    <w:pPr>
      <w:keepNext/>
      <w:spacing w:before="220" w:after="40" w:line="240" w:lineRule="auto"/>
      <w:outlineLvl w:val="4"/>
    </w:pPr>
    <w:rPr>
      <w:bCs/>
      <w:u w:val="single"/>
    </w:rPr>
  </w:style>
  <w:style w:type="paragraph" w:styleId="Heading6">
    <w:name w:val="heading 6"/>
    <w:basedOn w:val="Normal"/>
    <w:next w:val="Normal"/>
    <w:qFormat/>
    <w:rsid w:val="00E27C9A"/>
    <w:pPr>
      <w:keepNext/>
      <w:spacing w:after="40" w:line="240" w:lineRule="auto"/>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available">
    <w:name w:val="Points available"/>
    <w:basedOn w:val="Caption"/>
    <w:link w:val="PointsavailableChar"/>
    <w:autoRedefine/>
    <w:qFormat/>
    <w:rsid w:val="00E27C9A"/>
    <w:pPr>
      <w:pBdr>
        <w:bottom w:val="single" w:sz="2" w:space="1" w:color="BFBFBF" w:themeColor="background1" w:themeShade="BF"/>
      </w:pBdr>
      <w:spacing w:before="0" w:after="0" w:line="288" w:lineRule="auto"/>
      <w:ind w:left="720" w:hanging="720"/>
    </w:pPr>
    <w:rPr>
      <w:rFonts w:eastAsia="Calibri" w:cs="Times New Roman"/>
      <w:bCs w:val="0"/>
      <w:color w:val="365F91" w:themeColor="accent1" w:themeShade="BF"/>
      <w:sz w:val="22"/>
      <w:szCs w:val="16"/>
    </w:rPr>
  </w:style>
  <w:style w:type="character" w:customStyle="1" w:styleId="PointsavailableChar">
    <w:name w:val="Points available Char"/>
    <w:basedOn w:val="DefaultParagraphFont"/>
    <w:link w:val="Pointsavailable"/>
    <w:rsid w:val="00E27C9A"/>
    <w:rPr>
      <w:rFonts w:ascii="Arial" w:eastAsia="Calibri" w:hAnsi="Arial"/>
      <w:b/>
      <w:color w:val="365F91" w:themeColor="accent1" w:themeShade="BF"/>
      <w:sz w:val="22"/>
      <w:szCs w:val="16"/>
      <w:lang w:val="en-AU"/>
    </w:rPr>
  </w:style>
  <w:style w:type="paragraph" w:styleId="Caption">
    <w:name w:val="caption"/>
    <w:basedOn w:val="Normal"/>
    <w:next w:val="Normal"/>
    <w:qFormat/>
    <w:rsid w:val="00E27C9A"/>
    <w:rPr>
      <w:b/>
      <w:bCs/>
      <w:color w:val="808080"/>
      <w:sz w:val="16"/>
      <w:szCs w:val="20"/>
    </w:rPr>
  </w:style>
  <w:style w:type="table" w:styleId="TableClassic1">
    <w:name w:val="Table Classic 1"/>
    <w:basedOn w:val="TableNormal"/>
    <w:locked/>
    <w:rsid w:val="00E27C9A"/>
    <w:pPr>
      <w:spacing w:before="120"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
    <w:name w:val="Style1"/>
    <w:basedOn w:val="TableNormal"/>
    <w:uiPriority w:val="99"/>
    <w:rsid w:val="00E27C9A"/>
    <w:tblPr>
      <w:tblBorders>
        <w:top w:val="single" w:sz="4" w:space="0" w:color="17365D" w:themeColor="text2" w:themeShade="BF"/>
        <w:bottom w:val="single" w:sz="4" w:space="0" w:color="17365D" w:themeColor="text2" w:themeShade="BF"/>
        <w:insideH w:val="single" w:sz="4" w:space="0" w:color="17365D" w:themeColor="text2" w:themeShade="BF"/>
      </w:tblBorders>
    </w:tblPr>
  </w:style>
  <w:style w:type="table" w:styleId="MediumList1-Accent4">
    <w:name w:val="Medium List 1 Accent 4"/>
    <w:basedOn w:val="TableNormal"/>
    <w:uiPriority w:val="65"/>
    <w:locked/>
    <w:rsid w:val="00E27C9A"/>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numbering" w:customStyle="1" w:styleId="Bullets">
    <w:name w:val="Bullets"/>
    <w:basedOn w:val="NoList"/>
    <w:locked/>
    <w:rsid w:val="00E27C9A"/>
    <w:pPr>
      <w:numPr>
        <w:numId w:val="7"/>
      </w:numPr>
    </w:pPr>
  </w:style>
  <w:style w:type="table" w:styleId="ColorfulGrid-Accent5">
    <w:name w:val="Colorful Grid Accent 5"/>
    <w:basedOn w:val="TableNormal"/>
    <w:uiPriority w:val="73"/>
    <w:locked/>
    <w:rsid w:val="00E27C9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Bullettext">
    <w:name w:val="Bullet text"/>
    <w:basedOn w:val="Normal"/>
    <w:link w:val="BullettextChar"/>
    <w:autoRedefine/>
    <w:qFormat/>
    <w:rsid w:val="00E27C9A"/>
    <w:pPr>
      <w:numPr>
        <w:numId w:val="31"/>
      </w:numPr>
    </w:pPr>
  </w:style>
  <w:style w:type="character" w:customStyle="1" w:styleId="BullettextChar">
    <w:name w:val="Bullet text Char"/>
    <w:basedOn w:val="DefaultParagraphFont"/>
    <w:link w:val="Bullettext"/>
    <w:rsid w:val="00E27C9A"/>
    <w:rPr>
      <w:rFonts w:ascii="Arial" w:eastAsia="Arial" w:hAnsi="Arial" w:cs="Arial"/>
      <w:color w:val="000000"/>
      <w:szCs w:val="22"/>
      <w:lang w:val="en-AU"/>
    </w:rPr>
  </w:style>
  <w:style w:type="table" w:styleId="TableGrid">
    <w:name w:val="Table Grid"/>
    <w:aliases w:val="GBCA Table 1,GBCA Table"/>
    <w:basedOn w:val="TableNormal"/>
    <w:uiPriority w:val="59"/>
    <w:locked/>
    <w:rsid w:val="00E27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efaultParagraphFont"/>
    <w:uiPriority w:val="1"/>
    <w:qFormat/>
    <w:rsid w:val="00E27C9A"/>
    <w:rPr>
      <w:i/>
    </w:rPr>
  </w:style>
  <w:style w:type="paragraph" w:styleId="List">
    <w:name w:val="List"/>
    <w:basedOn w:val="Normal"/>
    <w:rsid w:val="00E27C9A"/>
    <w:pPr>
      <w:numPr>
        <w:numId w:val="26"/>
      </w:numPr>
    </w:pPr>
  </w:style>
  <w:style w:type="character" w:customStyle="1" w:styleId="StyleBold">
    <w:name w:val="Style Bold"/>
    <w:basedOn w:val="DefaultParagraphFont"/>
    <w:rsid w:val="00E27C9A"/>
    <w:rPr>
      <w:b/>
      <w:bCs/>
    </w:rPr>
  </w:style>
  <w:style w:type="table" w:styleId="Table3Deffects1">
    <w:name w:val="Table 3D effects 1"/>
    <w:basedOn w:val="TableNormal"/>
    <w:locked/>
    <w:rsid w:val="00E27C9A"/>
    <w:pPr>
      <w:spacing w:before="120"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E27C9A"/>
    <w:pPr>
      <w:spacing w:before="120"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locked/>
    <w:rsid w:val="00E27C9A"/>
    <w:pPr>
      <w:ind w:left="720"/>
      <w:contextualSpacing/>
    </w:pPr>
  </w:style>
  <w:style w:type="paragraph" w:customStyle="1" w:styleId="Centered">
    <w:name w:val="Centered"/>
    <w:basedOn w:val="Normal"/>
    <w:rsid w:val="00E27C9A"/>
    <w:pPr>
      <w:jc w:val="center"/>
    </w:pPr>
    <w:rPr>
      <w:rFonts w:eastAsia="Times New Roman" w:cs="Times New Roman"/>
      <w:szCs w:val="20"/>
    </w:rPr>
  </w:style>
  <w:style w:type="table" w:styleId="Table3Deffects3">
    <w:name w:val="Table 3D effects 3"/>
    <w:basedOn w:val="TableNormal"/>
    <w:locked/>
    <w:rsid w:val="00E27C9A"/>
    <w:pPr>
      <w:spacing w:before="120"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riterionsubheading">
    <w:name w:val="Criterion sub heading"/>
    <w:basedOn w:val="Heading2"/>
    <w:link w:val="CriterionsubheadingChar"/>
    <w:qFormat/>
    <w:rsid w:val="00230C87"/>
    <w:pPr>
      <w:tabs>
        <w:tab w:val="left" w:pos="8364"/>
      </w:tabs>
      <w:ind w:left="720" w:hanging="720"/>
    </w:pPr>
  </w:style>
  <w:style w:type="character" w:customStyle="1" w:styleId="Heading2Char">
    <w:name w:val="Heading 2 Char"/>
    <w:basedOn w:val="DefaultParagraphFont"/>
    <w:link w:val="Heading2"/>
    <w:rsid w:val="00A3155A"/>
    <w:rPr>
      <w:rFonts w:ascii="Arial" w:hAnsi="Arial" w:cs="Arial"/>
      <w:caps/>
      <w:noProof/>
      <w:color w:val="365F91" w:themeColor="accent1" w:themeShade="BF"/>
      <w:sz w:val="36"/>
      <w:szCs w:val="32"/>
      <w:lang w:val="en-AU"/>
    </w:rPr>
  </w:style>
  <w:style w:type="character" w:customStyle="1" w:styleId="CriterionsubheadingChar">
    <w:name w:val="Criterion sub heading Char"/>
    <w:basedOn w:val="Heading2Char"/>
    <w:link w:val="Criterionsubheading"/>
    <w:rsid w:val="00230C87"/>
    <w:rPr>
      <w:rFonts w:ascii="Arial" w:hAnsi="Arial" w:cs="Arial"/>
      <w:caps/>
      <w:noProof/>
      <w:color w:val="365F91" w:themeColor="accent1" w:themeShade="BF"/>
      <w:sz w:val="36"/>
      <w:szCs w:val="32"/>
      <w:lang w:val="en-AU"/>
    </w:rPr>
  </w:style>
  <w:style w:type="character" w:styleId="Strong">
    <w:name w:val="Strong"/>
    <w:aliases w:val="GBCA Document Text Bold"/>
    <w:basedOn w:val="DefaultParagraphFont"/>
    <w:qFormat/>
    <w:locked/>
    <w:rsid w:val="00E27C9A"/>
    <w:rPr>
      <w:rFonts w:ascii="Arial" w:hAnsi="Arial"/>
      <w:b/>
      <w:bCs/>
    </w:rPr>
  </w:style>
  <w:style w:type="paragraph" w:styleId="BodyText2">
    <w:name w:val="Body Text 2"/>
    <w:aliases w:val="GBCA Document Summary"/>
    <w:basedOn w:val="Normal"/>
    <w:link w:val="BodyText2Char"/>
    <w:autoRedefine/>
    <w:locked/>
    <w:rsid w:val="00E27C9A"/>
    <w:pPr>
      <w:pBdr>
        <w:top w:val="single" w:sz="24" w:space="12" w:color="1F497D" w:themeColor="text2"/>
        <w:bottom w:val="single" w:sz="4" w:space="12" w:color="1F497D" w:themeColor="text2"/>
      </w:pBdr>
    </w:pPr>
    <w:rPr>
      <w:b/>
    </w:rPr>
  </w:style>
  <w:style w:type="character" w:customStyle="1" w:styleId="BodyText2Char">
    <w:name w:val="Body Text 2 Char"/>
    <w:aliases w:val="GBCA Document Summary Char"/>
    <w:basedOn w:val="DefaultParagraphFont"/>
    <w:link w:val="BodyText2"/>
    <w:rsid w:val="00E27C9A"/>
    <w:rPr>
      <w:rFonts w:ascii="Arial" w:eastAsia="Arial" w:hAnsi="Arial" w:cs="Arial"/>
      <w:b/>
      <w:color w:val="000000"/>
      <w:szCs w:val="22"/>
      <w:lang w:val="en-AU"/>
    </w:rPr>
  </w:style>
  <w:style w:type="paragraph" w:styleId="BalloonText">
    <w:name w:val="Balloon Text"/>
    <w:basedOn w:val="Normal"/>
    <w:link w:val="BalloonTextChar"/>
    <w:locked/>
    <w:rsid w:val="00E27C9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27C9A"/>
    <w:rPr>
      <w:rFonts w:ascii="Tahoma" w:eastAsia="Arial" w:hAnsi="Tahoma" w:cs="Tahoma"/>
      <w:color w:val="000000"/>
      <w:sz w:val="16"/>
      <w:szCs w:val="16"/>
      <w:lang w:val="en-AU"/>
    </w:rPr>
  </w:style>
  <w:style w:type="character" w:customStyle="1" w:styleId="DocumentTextGreenBold">
    <w:name w:val="Document Text Green Bold"/>
    <w:basedOn w:val="DefaultParagraphFont"/>
    <w:uiPriority w:val="1"/>
    <w:qFormat/>
    <w:rsid w:val="00E27C9A"/>
    <w:rPr>
      <w:b/>
      <w:color w:val="1F497D" w:themeColor="text2"/>
    </w:rPr>
  </w:style>
  <w:style w:type="character" w:customStyle="1" w:styleId="Heading3Char">
    <w:name w:val="Heading 3 Char"/>
    <w:basedOn w:val="DefaultParagraphFont"/>
    <w:link w:val="Heading3"/>
    <w:rsid w:val="00C92DAC"/>
    <w:rPr>
      <w:rFonts w:ascii="Arial" w:eastAsia="Arial" w:hAnsi="Arial" w:cs="Arial"/>
      <w:bCs/>
      <w:caps/>
      <w:color w:val="365F91" w:themeColor="accent1" w:themeShade="BF"/>
      <w:sz w:val="24"/>
      <w:szCs w:val="28"/>
      <w:lang w:val="en-AU"/>
    </w:rPr>
  </w:style>
  <w:style w:type="paragraph" w:customStyle="1" w:styleId="Bluetext">
    <w:name w:val="Blue text"/>
    <w:basedOn w:val="Normal"/>
    <w:qFormat/>
    <w:rsid w:val="00E27C9A"/>
    <w:rPr>
      <w:color w:val="8064A2" w:themeColor="accent4"/>
    </w:rPr>
  </w:style>
  <w:style w:type="table" w:styleId="MediumGrid1-Accent1">
    <w:name w:val="Medium Grid 1 Accent 1"/>
    <w:basedOn w:val="TableNormal"/>
    <w:uiPriority w:val="67"/>
    <w:locked/>
    <w:rsid w:val="00E27C9A"/>
    <w:rPr>
      <w:rFonts w:asciiTheme="minorHAnsi" w:eastAsiaTheme="minorEastAsia" w:hAnsiTheme="minorHAnsi" w:cstheme="minorBidi"/>
      <w:sz w:val="22"/>
      <w:szCs w:val="22"/>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ateIssue">
    <w:name w:val="Date Issue"/>
    <w:basedOn w:val="Normal"/>
    <w:qFormat/>
    <w:rsid w:val="00E27C9A"/>
    <w:pPr>
      <w:spacing w:line="336" w:lineRule="exact"/>
    </w:pPr>
    <w:rPr>
      <w:sz w:val="28"/>
    </w:rPr>
  </w:style>
  <w:style w:type="character" w:customStyle="1" w:styleId="Heading4Char">
    <w:name w:val="Heading 4 Char"/>
    <w:aliases w:val="Subsubtitle Char"/>
    <w:basedOn w:val="DefaultParagraphFont"/>
    <w:link w:val="Heading4"/>
    <w:rsid w:val="003A28A9"/>
    <w:rPr>
      <w:rFonts w:ascii="Arial" w:eastAsia="Arial" w:hAnsi="Arial" w:cs="Arial"/>
      <w:b/>
      <w:bCs/>
      <w:color w:val="000000"/>
      <w:szCs w:val="24"/>
      <w:lang w:val="en-AU"/>
    </w:rPr>
  </w:style>
  <w:style w:type="paragraph" w:styleId="Header">
    <w:name w:val="header"/>
    <w:basedOn w:val="Normal"/>
    <w:link w:val="HeaderChar"/>
    <w:locked/>
    <w:rsid w:val="00E5797B"/>
    <w:pPr>
      <w:tabs>
        <w:tab w:val="center" w:pos="4513"/>
        <w:tab w:val="right" w:pos="9026"/>
      </w:tabs>
      <w:spacing w:before="0" w:after="0" w:line="240" w:lineRule="auto"/>
    </w:pPr>
  </w:style>
  <w:style w:type="character" w:customStyle="1" w:styleId="HeaderChar">
    <w:name w:val="Header Char"/>
    <w:basedOn w:val="DefaultParagraphFont"/>
    <w:link w:val="Header"/>
    <w:rsid w:val="00E5797B"/>
    <w:rPr>
      <w:rFonts w:ascii="Arial" w:eastAsia="Arial" w:hAnsi="Arial" w:cs="Arial"/>
      <w:color w:val="000000"/>
      <w:szCs w:val="22"/>
      <w:lang w:val="en-AU"/>
    </w:rPr>
  </w:style>
  <w:style w:type="paragraph" w:styleId="Footer">
    <w:name w:val="footer"/>
    <w:basedOn w:val="Normal"/>
    <w:link w:val="FooterChar"/>
    <w:locked/>
    <w:rsid w:val="00E5797B"/>
    <w:pPr>
      <w:tabs>
        <w:tab w:val="center" w:pos="4513"/>
        <w:tab w:val="right" w:pos="9026"/>
      </w:tabs>
      <w:spacing w:before="0" w:after="0" w:line="240" w:lineRule="auto"/>
    </w:pPr>
  </w:style>
  <w:style w:type="character" w:customStyle="1" w:styleId="FooterChar">
    <w:name w:val="Footer Char"/>
    <w:basedOn w:val="DefaultParagraphFont"/>
    <w:link w:val="Footer"/>
    <w:rsid w:val="00E5797B"/>
    <w:rPr>
      <w:rFonts w:ascii="Arial" w:eastAsia="Arial" w:hAnsi="Arial" w:cs="Arial"/>
      <w:color w:val="000000"/>
      <w:szCs w:val="22"/>
      <w:lang w:val="en-AU"/>
    </w:rPr>
  </w:style>
  <w:style w:type="character" w:styleId="CommentReference">
    <w:name w:val="annotation reference"/>
    <w:basedOn w:val="DefaultParagraphFont"/>
    <w:semiHidden/>
    <w:unhideWhenUsed/>
    <w:locked/>
    <w:rsid w:val="002A3F22"/>
    <w:rPr>
      <w:sz w:val="16"/>
      <w:szCs w:val="16"/>
    </w:rPr>
  </w:style>
  <w:style w:type="paragraph" w:styleId="CommentText">
    <w:name w:val="annotation text"/>
    <w:basedOn w:val="Normal"/>
    <w:link w:val="CommentTextChar"/>
    <w:semiHidden/>
    <w:unhideWhenUsed/>
    <w:locked/>
    <w:rsid w:val="002A3F22"/>
    <w:pPr>
      <w:spacing w:line="240" w:lineRule="auto"/>
    </w:pPr>
    <w:rPr>
      <w:szCs w:val="20"/>
    </w:rPr>
  </w:style>
  <w:style w:type="character" w:customStyle="1" w:styleId="CommentTextChar">
    <w:name w:val="Comment Text Char"/>
    <w:basedOn w:val="DefaultParagraphFont"/>
    <w:link w:val="CommentText"/>
    <w:semiHidden/>
    <w:rsid w:val="002A3F22"/>
    <w:rPr>
      <w:rFonts w:ascii="Arial" w:eastAsia="Arial" w:hAnsi="Arial" w:cs="Arial"/>
      <w:color w:val="000000"/>
      <w:lang w:val="en-AU"/>
    </w:rPr>
  </w:style>
  <w:style w:type="paragraph" w:styleId="CommentSubject">
    <w:name w:val="annotation subject"/>
    <w:basedOn w:val="CommentText"/>
    <w:next w:val="CommentText"/>
    <w:link w:val="CommentSubjectChar"/>
    <w:semiHidden/>
    <w:unhideWhenUsed/>
    <w:locked/>
    <w:rsid w:val="002A3F22"/>
    <w:rPr>
      <w:b/>
      <w:bCs/>
    </w:rPr>
  </w:style>
  <w:style w:type="character" w:customStyle="1" w:styleId="CommentSubjectChar">
    <w:name w:val="Comment Subject Char"/>
    <w:basedOn w:val="CommentTextChar"/>
    <w:link w:val="CommentSubject"/>
    <w:semiHidden/>
    <w:rsid w:val="002A3F22"/>
    <w:rPr>
      <w:rFonts w:ascii="Arial" w:eastAsia="Arial" w:hAnsi="Arial" w:cs="Arial"/>
      <w:b/>
      <w:bCs/>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47447">
      <w:bodyDiv w:val="1"/>
      <w:marLeft w:val="0"/>
      <w:marRight w:val="0"/>
      <w:marTop w:val="0"/>
      <w:marBottom w:val="0"/>
      <w:divBdr>
        <w:top w:val="none" w:sz="0" w:space="0" w:color="auto"/>
        <w:left w:val="none" w:sz="0" w:space="0" w:color="auto"/>
        <w:bottom w:val="none" w:sz="0" w:space="0" w:color="auto"/>
        <w:right w:val="none" w:sz="0" w:space="0" w:color="auto"/>
      </w:divBdr>
    </w:div>
    <w:div w:id="1289237856">
      <w:bodyDiv w:val="1"/>
      <w:marLeft w:val="0"/>
      <w:marRight w:val="0"/>
      <w:marTop w:val="0"/>
      <w:marBottom w:val="0"/>
      <w:divBdr>
        <w:top w:val="none" w:sz="0" w:space="0" w:color="auto"/>
        <w:left w:val="none" w:sz="0" w:space="0" w:color="auto"/>
        <w:bottom w:val="none" w:sz="0" w:space="0" w:color="auto"/>
        <w:right w:val="none" w:sz="0" w:space="0" w:color="auto"/>
      </w:divBdr>
    </w:div>
    <w:div w:id="1331063751">
      <w:bodyDiv w:val="1"/>
      <w:marLeft w:val="0"/>
      <w:marRight w:val="0"/>
      <w:marTop w:val="0"/>
      <w:marBottom w:val="0"/>
      <w:divBdr>
        <w:top w:val="none" w:sz="0" w:space="0" w:color="auto"/>
        <w:left w:val="none" w:sz="0" w:space="0" w:color="auto"/>
        <w:bottom w:val="none" w:sz="0" w:space="0" w:color="auto"/>
        <w:right w:val="none" w:sz="0" w:space="0" w:color="auto"/>
      </w:divBdr>
    </w:div>
    <w:div w:id="1385255179">
      <w:bodyDiv w:val="1"/>
      <w:marLeft w:val="0"/>
      <w:marRight w:val="0"/>
      <w:marTop w:val="0"/>
      <w:marBottom w:val="0"/>
      <w:divBdr>
        <w:top w:val="none" w:sz="0" w:space="0" w:color="auto"/>
        <w:left w:val="none" w:sz="0" w:space="0" w:color="auto"/>
        <w:bottom w:val="none" w:sz="0" w:space="0" w:color="auto"/>
        <w:right w:val="none" w:sz="0" w:space="0" w:color="auto"/>
      </w:divBdr>
    </w:div>
    <w:div w:id="1471556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A16DF06-E868-4669-8F25-4E8B16E4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466</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Davina Knox</dc:creator>
  <cp:lastModifiedBy>Edwin Chu</cp:lastModifiedBy>
  <cp:revision>13</cp:revision>
  <cp:lastPrinted>1900-12-31T14:00:00Z</cp:lastPrinted>
  <dcterms:created xsi:type="dcterms:W3CDTF">2019-07-01T21:49:00Z</dcterms:created>
  <dcterms:modified xsi:type="dcterms:W3CDTF">2020-09-17T01:34:00Z</dcterms:modified>
</cp:coreProperties>
</file>